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65" w:rsidRPr="000559BC" w:rsidRDefault="00821565" w:rsidP="00633F07">
      <w:pPr>
        <w:jc w:val="center"/>
        <w:rPr>
          <w:rFonts w:ascii="Calibri" w:hAnsi="Calibri"/>
          <w:b/>
        </w:rPr>
      </w:pPr>
      <w:r w:rsidRPr="000559BC">
        <w:rPr>
          <w:rFonts w:ascii="Calibri" w:hAnsi="Calibri"/>
          <w:b/>
        </w:rPr>
        <w:t xml:space="preserve">RESOLUTION NO. </w:t>
      </w:r>
      <w:r>
        <w:rPr>
          <w:rFonts w:ascii="Calibri" w:hAnsi="Calibri"/>
          <w:b/>
        </w:rPr>
        <w:t>21</w:t>
      </w:r>
      <w:r w:rsidRPr="000559BC">
        <w:rPr>
          <w:rFonts w:ascii="Calibri" w:hAnsi="Calibri"/>
          <w:b/>
        </w:rPr>
        <w:t xml:space="preserve"> - 1</w:t>
      </w:r>
      <w:r>
        <w:rPr>
          <w:rFonts w:ascii="Calibri" w:hAnsi="Calibri"/>
          <w:b/>
        </w:rPr>
        <w:t>4</w:t>
      </w:r>
    </w:p>
    <w:p w:rsidR="00821565" w:rsidRPr="000559BC" w:rsidRDefault="00821565" w:rsidP="00633F07">
      <w:pPr>
        <w:jc w:val="center"/>
        <w:rPr>
          <w:rFonts w:ascii="Calibri" w:hAnsi="Calibri"/>
          <w:b/>
        </w:rPr>
      </w:pPr>
    </w:p>
    <w:p w:rsidR="00821565" w:rsidRPr="000559BC" w:rsidRDefault="00821565" w:rsidP="00633F07">
      <w:pPr>
        <w:rPr>
          <w:rFonts w:ascii="Calibri" w:hAnsi="Calibri"/>
          <w:b/>
        </w:rPr>
      </w:pPr>
      <w:r w:rsidRPr="000559BC">
        <w:rPr>
          <w:rFonts w:ascii="Calibri" w:hAnsi="Calibri"/>
          <w:b/>
        </w:rPr>
        <w:t>By: Ben Kessler</w:t>
      </w:r>
    </w:p>
    <w:p w:rsidR="00821565" w:rsidRPr="000559BC" w:rsidRDefault="00821565" w:rsidP="00633F07">
      <w:pPr>
        <w:rPr>
          <w:rFonts w:ascii="Calibri" w:hAnsi="Calibri"/>
          <w:b/>
        </w:rPr>
      </w:pPr>
    </w:p>
    <w:p w:rsidR="00821565" w:rsidRPr="00161777" w:rsidRDefault="00821565" w:rsidP="00161777">
      <w:pPr>
        <w:jc w:val="center"/>
        <w:rPr>
          <w:rFonts w:ascii="Calibri" w:hAnsi="Calibri"/>
          <w:b/>
        </w:rPr>
      </w:pPr>
      <w:r w:rsidRPr="00161777">
        <w:rPr>
          <w:rFonts w:ascii="Calibri" w:hAnsi="Calibri"/>
          <w:b/>
        </w:rPr>
        <w:t>A Resolution adopting the recommendations of the Bexley Tax Incentive Review Council regarding tax-abated properties in the City of Bexley.</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 xml:space="preserve">UNDER O.R.C. Section 3735.67, the owners of four properties on East Main Street which have commercial agreements with the City have submitted applications for, and been granted, tax exemptions on real property improvements; and </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the owner of Bexley Gateway Plaza (Parcel N. 020-004740 aka 2152-2158 East Main Street) is Bexley Gateway Plaza Ltd and the property was granted a 15-year 50% tax exemption under Ordinance 74-04; and</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rPr>
        <w:t>WHEREAS</w:t>
      </w:r>
      <w:r w:rsidRPr="000559BC">
        <w:rPr>
          <w:rFonts w:ascii="Calibri" w:hAnsi="Calibri"/>
        </w:rPr>
        <w:t>, the owners of the condominiums and garage</w:t>
      </w:r>
      <w:r>
        <w:rPr>
          <w:rFonts w:ascii="Calibri" w:hAnsi="Calibri"/>
        </w:rPr>
        <w:t>s at Bexley Gateway</w:t>
      </w:r>
      <w:r w:rsidRPr="000559BC">
        <w:rPr>
          <w:rFonts w:ascii="Calibri" w:hAnsi="Calibri"/>
        </w:rPr>
        <w:t xml:space="preserve"> Plaza (</w:t>
      </w:r>
      <w:r w:rsidRPr="00633F07">
        <w:rPr>
          <w:rFonts w:ascii="Calibri" w:hAnsi="Calibri"/>
        </w:rPr>
        <w:t>parcels 020-000380, 020-004741, 020-004742, 020-004756 through 020-004783, 020-004785 through 020-004815, 020-004818 through 020-004838, and 020-004843 through 020-004845</w:t>
      </w:r>
      <w:r w:rsidRPr="000559BC">
        <w:rPr>
          <w:rFonts w:ascii="Calibri" w:hAnsi="Calibri"/>
        </w:rPr>
        <w:t>)  have applied for and received tax exemptions under the Bexley Main Street Residential CRA, consisting of a 15-year abatement averaging 70%; and</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rPr>
        <w:t>WHEREAS</w:t>
      </w:r>
      <w:r w:rsidRPr="000559BC">
        <w:rPr>
          <w:rFonts w:ascii="Calibri" w:hAnsi="Calibri"/>
        </w:rPr>
        <w:t xml:space="preserve">, the owner of Parcels 020-004731, 020-004733, and 020-004736, is One Dawson Place, LLC and the property was granted a 5-year average of 50% tax exemption under Ordinance 60-04; and </w:t>
      </w:r>
    </w:p>
    <w:p w:rsidR="00821565" w:rsidRPr="000559BC" w:rsidRDefault="00821565" w:rsidP="00633F07">
      <w:pPr>
        <w:rPr>
          <w:rFonts w:ascii="Calibri" w:hAnsi="Calibri"/>
        </w:rPr>
      </w:pPr>
    </w:p>
    <w:p w:rsidR="00821565" w:rsidRPr="00161777" w:rsidRDefault="00821565" w:rsidP="00633F07">
      <w:pPr>
        <w:rPr>
          <w:rFonts w:ascii="Calibri" w:hAnsi="Calibri"/>
        </w:rPr>
      </w:pPr>
      <w:r w:rsidRPr="00161777">
        <w:rPr>
          <w:rFonts w:ascii="Calibri" w:hAnsi="Calibri"/>
          <w:b/>
        </w:rPr>
        <w:t>WHEREAS</w:t>
      </w:r>
      <w:r w:rsidRPr="00161777">
        <w:rPr>
          <w:rFonts w:ascii="Calibri" w:hAnsi="Calibri"/>
        </w:rPr>
        <w:t xml:space="preserve">, the owners of Parcels 020-004732, 020-004735, and 020-004734 are authorized under Ordinance 60-04 to receive a real property tax exemption by City Council for a 5-year term, beginning at 100% and declining by 20% each year thereafter until their expirations; and </w:t>
      </w:r>
    </w:p>
    <w:p w:rsidR="00821565" w:rsidRPr="00161777" w:rsidRDefault="00821565" w:rsidP="00633F07">
      <w:pPr>
        <w:rPr>
          <w:rFonts w:ascii="Calibri" w:hAnsi="Calibri"/>
        </w:rPr>
      </w:pPr>
    </w:p>
    <w:p w:rsidR="00821565" w:rsidRPr="000559BC" w:rsidRDefault="00821565" w:rsidP="002A0713">
      <w:pPr>
        <w:rPr>
          <w:rFonts w:ascii="Calibri" w:hAnsi="Calibri"/>
        </w:rPr>
      </w:pPr>
      <w:r w:rsidRPr="00161777">
        <w:rPr>
          <w:rFonts w:ascii="Calibri" w:hAnsi="Calibri"/>
          <w:b/>
        </w:rPr>
        <w:t>WHEREAS</w:t>
      </w:r>
      <w:r w:rsidRPr="00161777">
        <w:rPr>
          <w:rFonts w:ascii="Calibri" w:hAnsi="Calibri"/>
        </w:rPr>
        <w:t>, the owner of Parcel 020-004738 is authorized under Ordinance 14-10 to receive a real property tax exemption by City Council for a 15-year term; and</w:t>
      </w:r>
      <w:r w:rsidRPr="000559BC">
        <w:rPr>
          <w:rFonts w:ascii="Calibri" w:hAnsi="Calibri"/>
        </w:rPr>
        <w:t xml:space="preserve"> </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rPr>
        <w:t>WHEREAS</w:t>
      </w:r>
      <w:r w:rsidRPr="000559BC">
        <w:rPr>
          <w:rFonts w:ascii="Calibri" w:hAnsi="Calibri"/>
        </w:rPr>
        <w:t>, the Main Street Community Redevelopment Area Housing Council and the Housing Officer have inspected these properties; and</w:t>
      </w:r>
    </w:p>
    <w:p w:rsidR="00821565" w:rsidRPr="000559BC" w:rsidRDefault="00821565" w:rsidP="00633F07">
      <w:pPr>
        <w:rPr>
          <w:rFonts w:ascii="Calibri" w:hAnsi="Calibri"/>
        </w:rPr>
      </w:pPr>
    </w:p>
    <w:p w:rsidR="00821565" w:rsidRDefault="00821565" w:rsidP="00633F07">
      <w:pPr>
        <w:rPr>
          <w:rFonts w:ascii="Calibri" w:hAnsi="Calibri"/>
        </w:rPr>
      </w:pPr>
      <w:r w:rsidRPr="000559BC">
        <w:rPr>
          <w:rFonts w:ascii="Calibri" w:hAnsi="Calibri"/>
          <w:b/>
        </w:rPr>
        <w:t>WHEREAS</w:t>
      </w:r>
      <w:r w:rsidRPr="000559BC">
        <w:rPr>
          <w:rFonts w:ascii="Calibri" w:hAnsi="Calibri"/>
        </w:rPr>
        <w:t>, the Bexley Tax Incentive Review Council has reviewed the tax exemption agreements and investment, payroll, and job commitments contained in those agreements versus progress made toward achieving those commitments; and</w:t>
      </w:r>
    </w:p>
    <w:p w:rsidR="00821565" w:rsidRPr="000559BC" w:rsidRDefault="00821565" w:rsidP="00633F07">
      <w:pPr>
        <w:rPr>
          <w:rFonts w:ascii="Calibri" w:hAnsi="Calibri"/>
        </w:rPr>
      </w:pPr>
    </w:p>
    <w:p w:rsidR="00821565" w:rsidRDefault="00821565" w:rsidP="00633F07">
      <w:pPr>
        <w:rPr>
          <w:rFonts w:ascii="Calibri" w:hAnsi="Calibri"/>
        </w:rPr>
      </w:pPr>
      <w:r w:rsidRPr="000559BC">
        <w:rPr>
          <w:rFonts w:ascii="Calibri" w:hAnsi="Calibri"/>
          <w:b/>
        </w:rPr>
        <w:t>WHEREAS</w:t>
      </w:r>
      <w:r w:rsidRPr="000559BC">
        <w:rPr>
          <w:rFonts w:ascii="Calibri" w:hAnsi="Calibri"/>
        </w:rPr>
        <w:t xml:space="preserve">, the Mayor, on behalf of the Bexley Tax Incentive Review Council, forwarded the Council’s recommendations to Bexley City Council on </w:t>
      </w:r>
      <w:r>
        <w:rPr>
          <w:rFonts w:ascii="Calibri" w:hAnsi="Calibri"/>
        </w:rPr>
        <w:t>September 9, 2014;</w:t>
      </w:r>
      <w:r w:rsidRPr="000559BC">
        <w:rPr>
          <w:rFonts w:ascii="Calibri" w:hAnsi="Calibri"/>
        </w:rPr>
        <w:t xml:space="preserve"> </w:t>
      </w:r>
    </w:p>
    <w:p w:rsidR="00821565" w:rsidRDefault="00821565" w:rsidP="00633F07">
      <w:pPr>
        <w:rPr>
          <w:rFonts w:ascii="Calibri" w:hAnsi="Calibri"/>
        </w:rPr>
      </w:pPr>
    </w:p>
    <w:p w:rsidR="00821565" w:rsidRDefault="00821565" w:rsidP="00633F07">
      <w:pPr>
        <w:rPr>
          <w:rFonts w:ascii="Calibri" w:hAnsi="Calibri"/>
        </w:rPr>
      </w:pPr>
    </w:p>
    <w:p w:rsidR="00821565" w:rsidRPr="00161777" w:rsidRDefault="00821565" w:rsidP="00633F07">
      <w:pPr>
        <w:rPr>
          <w:rFonts w:ascii="Calibri" w:hAnsi="Calibri"/>
          <w:b/>
          <w:bCs/>
          <w:caps/>
        </w:rPr>
      </w:pPr>
      <w:r w:rsidRPr="00161777">
        <w:rPr>
          <w:rFonts w:ascii="Calibri" w:hAnsi="Calibri"/>
          <w:b/>
          <w:bCs/>
          <w:caps/>
        </w:rPr>
        <w:t>Now Therefore, BE IT RESOLVED BY THE COUNCIL OF THE CITY OF BEXLEY, OHIO:</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u w:val="single"/>
        </w:rPr>
        <w:t>Section 1.</w:t>
      </w:r>
      <w:r w:rsidRPr="000559BC">
        <w:rPr>
          <w:rFonts w:ascii="Calibri" w:hAnsi="Calibri"/>
        </w:rPr>
        <w:tab/>
        <w:t>That the existing real property tax exemption for parcel 020-004740 (Bexley Gateway Plaza) shall be continued.</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b/>
          <w:u w:val="single"/>
        </w:rPr>
        <w:t>Section 2.</w:t>
      </w:r>
      <w:r w:rsidRPr="000559BC">
        <w:rPr>
          <w:rFonts w:ascii="Calibri" w:hAnsi="Calibri"/>
        </w:rPr>
        <w:tab/>
        <w:t>That the existing residential abatements for the condominiums and garages located at Bexley Gateway Plaza, parcels 020-000380, 020-004741, 020-004742, 020-004756 through 020-004783, 020-004785 through 020-004815, 020-004818 through 020-004838, and 020-004843 through 020-004845, shall be continued.</w:t>
      </w:r>
    </w:p>
    <w:p w:rsidR="00821565" w:rsidRPr="000559BC" w:rsidRDefault="00821565" w:rsidP="00633F07">
      <w:pPr>
        <w:rPr>
          <w:rFonts w:ascii="Calibri" w:hAnsi="Calibri"/>
        </w:rPr>
      </w:pPr>
      <w:bookmarkStart w:id="0" w:name="_GoBack"/>
      <w:bookmarkEnd w:id="0"/>
    </w:p>
    <w:p w:rsidR="00821565" w:rsidRPr="000559BC" w:rsidRDefault="00821565" w:rsidP="00633F07">
      <w:pPr>
        <w:rPr>
          <w:rFonts w:ascii="Calibri" w:hAnsi="Calibri"/>
        </w:rPr>
      </w:pPr>
      <w:r w:rsidRPr="000559BC">
        <w:rPr>
          <w:rFonts w:ascii="Calibri" w:hAnsi="Calibri"/>
          <w:b/>
          <w:u w:val="single"/>
        </w:rPr>
        <w:t>Section 3</w:t>
      </w:r>
      <w:r w:rsidRPr="000559BC">
        <w:rPr>
          <w:rFonts w:ascii="Calibri" w:hAnsi="Calibri"/>
        </w:rPr>
        <w:t>.</w:t>
      </w:r>
      <w:r w:rsidRPr="000559BC">
        <w:rPr>
          <w:rFonts w:ascii="Calibri" w:hAnsi="Calibri"/>
        </w:rPr>
        <w:tab/>
        <w:t>That the existing tax exemptions for Parcels 020-004732, 004735, and 020-004734 (One Dawson) shall be continued for the terms and percentages specified in the amended tax exemption Ordinance No. 100-08, dated December 9, 2008, beginning at 100% and declining by 20% each year until the expiration.</w:t>
      </w:r>
    </w:p>
    <w:p w:rsidR="00821565" w:rsidRPr="000559BC" w:rsidRDefault="00821565" w:rsidP="00633F07">
      <w:pPr>
        <w:rPr>
          <w:rFonts w:ascii="Calibri" w:hAnsi="Calibri"/>
        </w:rPr>
      </w:pPr>
    </w:p>
    <w:p w:rsidR="00821565" w:rsidRPr="00161777" w:rsidRDefault="00821565" w:rsidP="00633F07">
      <w:pPr>
        <w:rPr>
          <w:rFonts w:ascii="Calibri" w:hAnsi="Calibri"/>
        </w:rPr>
      </w:pPr>
      <w:r w:rsidRPr="000559BC">
        <w:rPr>
          <w:rFonts w:ascii="Calibri" w:hAnsi="Calibri"/>
          <w:b/>
          <w:u w:val="single"/>
        </w:rPr>
        <w:t>Section 4.</w:t>
      </w:r>
      <w:r w:rsidRPr="000559BC">
        <w:rPr>
          <w:rFonts w:ascii="Calibri" w:hAnsi="Calibri"/>
        </w:rPr>
        <w:tab/>
        <w:t>That the existing abatements for Parcels 020-004371, 020-004733, 020-004736, 020-004737, 020-004738, and 020-001538 (One Dawson) be continued for the terms and percentages specified in the amended tax exemption Ordinance No. 100-08, dated December 9, 2008, beginning at 100</w:t>
      </w:r>
      <w:r w:rsidRPr="00161777">
        <w:rPr>
          <w:rFonts w:ascii="Calibri" w:hAnsi="Calibri"/>
        </w:rPr>
        <w:t>% and declining by 20% each year until the expiration.</w:t>
      </w:r>
    </w:p>
    <w:p w:rsidR="00821565" w:rsidRPr="00161777" w:rsidRDefault="00821565" w:rsidP="00633F07">
      <w:pPr>
        <w:rPr>
          <w:rFonts w:ascii="Calibri" w:hAnsi="Calibri"/>
        </w:rPr>
      </w:pPr>
    </w:p>
    <w:p w:rsidR="00821565" w:rsidRPr="00161777" w:rsidRDefault="00821565" w:rsidP="00633F07">
      <w:pPr>
        <w:rPr>
          <w:rFonts w:ascii="Calibri" w:hAnsi="Calibri"/>
        </w:rPr>
      </w:pPr>
      <w:r w:rsidRPr="00161777">
        <w:rPr>
          <w:rFonts w:ascii="Calibri" w:hAnsi="Calibri"/>
          <w:b/>
          <w:u w:val="single"/>
        </w:rPr>
        <w:t>Section 5.</w:t>
      </w:r>
      <w:r w:rsidRPr="00161777">
        <w:rPr>
          <w:rFonts w:ascii="Calibri" w:hAnsi="Calibri"/>
        </w:rPr>
        <w:tab/>
        <w:t xml:space="preserve">That the abatement for Parcel 020-004738 (One Dawson) be continued for the terms and percentages specified in Ordinance No. 14-10, dated April 13, 2010, beginning at 100% </w:t>
      </w:r>
      <w:r>
        <w:rPr>
          <w:rFonts w:ascii="Calibri" w:hAnsi="Calibri"/>
        </w:rPr>
        <w:t xml:space="preserve">for the first effective year of the abatement </w:t>
      </w:r>
      <w:r w:rsidRPr="00161777">
        <w:rPr>
          <w:rFonts w:ascii="Calibri" w:hAnsi="Calibri"/>
        </w:rPr>
        <w:t>and declining to 25% by the expiration of the term, for an average of 70%.</w:t>
      </w:r>
    </w:p>
    <w:p w:rsidR="00821565" w:rsidRPr="00161777" w:rsidRDefault="00821565" w:rsidP="00633F07">
      <w:pPr>
        <w:rPr>
          <w:rFonts w:ascii="Calibri" w:hAnsi="Calibri"/>
        </w:rPr>
      </w:pPr>
    </w:p>
    <w:p w:rsidR="00821565" w:rsidRPr="000559BC" w:rsidRDefault="00821565" w:rsidP="00633F07">
      <w:pPr>
        <w:rPr>
          <w:rFonts w:ascii="Calibri" w:hAnsi="Calibri"/>
        </w:rPr>
      </w:pPr>
      <w:r w:rsidRPr="00161777">
        <w:rPr>
          <w:rFonts w:ascii="Calibri" w:hAnsi="Calibri"/>
          <w:b/>
          <w:u w:val="single"/>
        </w:rPr>
        <w:t>Section 6.</w:t>
      </w:r>
      <w:r w:rsidRPr="00161777">
        <w:rPr>
          <w:rFonts w:ascii="Calibri" w:hAnsi="Calibri"/>
        </w:rPr>
        <w:tab/>
        <w:t>This Resolution shall go into full force and effect at the earliest date allowed by law.</w:t>
      </w:r>
      <w:r w:rsidRPr="000559BC">
        <w:rPr>
          <w:rFonts w:ascii="Calibri" w:hAnsi="Calibri"/>
        </w:rPr>
        <w:t xml:space="preserve"> </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rPr>
        <w:t xml:space="preserve">Passed: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821565" w:rsidRPr="000559BC" w:rsidRDefault="00821565"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President of Council</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rPr>
        <w:t xml:space="preserve">Attest: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821565" w:rsidRPr="000559BC" w:rsidRDefault="00821565" w:rsidP="00633F07">
      <w:pPr>
        <w:rPr>
          <w:rFonts w:ascii="Calibri" w:hAnsi="Calibri"/>
        </w:rPr>
      </w:pPr>
      <w:r w:rsidRPr="000559BC">
        <w:rPr>
          <w:rFonts w:ascii="Calibri" w:hAnsi="Calibri"/>
        </w:rPr>
        <w:tab/>
        <w:t>Clerk of Council</w:t>
      </w:r>
    </w:p>
    <w:p w:rsidR="00821565" w:rsidRPr="000559BC" w:rsidRDefault="00821565"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 xml:space="preserve">Approved: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821565" w:rsidRPr="000559BC" w:rsidRDefault="00821565" w:rsidP="00633F07">
      <w:pPr>
        <w:rPr>
          <w:rFonts w:ascii="Calibri" w:hAnsi="Calibri"/>
        </w:rPr>
      </w:pP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821565" w:rsidRPr="000559BC" w:rsidRDefault="00821565"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Ben Kessler, Mayor</w:t>
      </w:r>
    </w:p>
    <w:p w:rsidR="00821565" w:rsidRPr="000559BC" w:rsidRDefault="00821565" w:rsidP="00633F07">
      <w:pPr>
        <w:rPr>
          <w:rFonts w:ascii="Calibri" w:hAnsi="Calibri"/>
        </w:rPr>
      </w:pPr>
    </w:p>
    <w:p w:rsidR="00821565" w:rsidRPr="000559BC" w:rsidRDefault="00821565" w:rsidP="00633F07">
      <w:pPr>
        <w:rPr>
          <w:rFonts w:ascii="Calibri" w:hAnsi="Calibri"/>
        </w:rPr>
      </w:pPr>
      <w:r w:rsidRPr="000559BC">
        <w:rPr>
          <w:rFonts w:ascii="Calibri" w:hAnsi="Calibri"/>
        </w:rPr>
        <w:t xml:space="preserve">First Reading </w:t>
      </w:r>
      <w:r>
        <w:rPr>
          <w:rFonts w:ascii="Calibri" w:hAnsi="Calibri"/>
        </w:rPr>
        <w:t>9-9-14</w:t>
      </w:r>
    </w:p>
    <w:sectPr w:rsidR="00821565" w:rsidRPr="000559BC" w:rsidSect="00FF1680">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65" w:rsidRDefault="00821565">
      <w:r>
        <w:separator/>
      </w:r>
    </w:p>
  </w:endnote>
  <w:endnote w:type="continuationSeparator" w:id="0">
    <w:p w:rsidR="00821565" w:rsidRDefault="00821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65" w:rsidRDefault="00821565" w:rsidP="00EC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1565" w:rsidRDefault="00821565" w:rsidP="00D61B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65" w:rsidRPr="00161777" w:rsidRDefault="00821565" w:rsidP="00161777">
    <w:pPr>
      <w:pStyle w:val="Footer"/>
      <w:pBdr>
        <w:top w:val="single" w:sz="4" w:space="1" w:color="auto"/>
      </w:pBdr>
      <w:rPr>
        <w:rFonts w:ascii="Myriad Pro" w:hAnsi="Myriad Pro"/>
        <w:b/>
        <w:sz w:val="20"/>
        <w:szCs w:val="20"/>
      </w:rPr>
    </w:pPr>
    <w:r w:rsidRPr="00161777">
      <w:rPr>
        <w:rFonts w:ascii="Myriad Pro" w:hAnsi="Myriad Pro"/>
        <w:b/>
        <w:sz w:val="20"/>
        <w:szCs w:val="20"/>
      </w:rPr>
      <w:t>Resolution 21  - 14</w:t>
    </w:r>
    <w:r w:rsidRPr="00161777">
      <w:rPr>
        <w:rFonts w:ascii="Myriad Pro" w:hAnsi="Myriad Pro"/>
        <w:b/>
        <w:sz w:val="20"/>
        <w:szCs w:val="20"/>
      </w:rPr>
      <w:tab/>
    </w:r>
    <w:r w:rsidRPr="00161777">
      <w:rPr>
        <w:rFonts w:ascii="Myriad Pro" w:hAnsi="Myriad Pro"/>
        <w:b/>
        <w:sz w:val="20"/>
        <w:szCs w:val="20"/>
      </w:rPr>
      <w:tab/>
      <w:t xml:space="preserve">Page </w:t>
    </w:r>
    <w:r w:rsidRPr="00161777">
      <w:rPr>
        <w:rFonts w:ascii="Myriad Pro" w:hAnsi="Myriad Pro"/>
        <w:b/>
        <w:sz w:val="20"/>
        <w:szCs w:val="20"/>
      </w:rPr>
      <w:fldChar w:fldCharType="begin"/>
    </w:r>
    <w:r w:rsidRPr="00161777">
      <w:rPr>
        <w:rFonts w:ascii="Myriad Pro" w:hAnsi="Myriad Pro"/>
        <w:b/>
        <w:sz w:val="20"/>
        <w:szCs w:val="20"/>
      </w:rPr>
      <w:instrText xml:space="preserve"> PAGE </w:instrText>
    </w:r>
    <w:r w:rsidRPr="00161777">
      <w:rPr>
        <w:rFonts w:ascii="Myriad Pro" w:hAnsi="Myriad Pro"/>
        <w:b/>
        <w:sz w:val="20"/>
        <w:szCs w:val="20"/>
      </w:rPr>
      <w:fldChar w:fldCharType="separate"/>
    </w:r>
    <w:r>
      <w:rPr>
        <w:rFonts w:ascii="Myriad Pro" w:hAnsi="Myriad Pro"/>
        <w:b/>
        <w:noProof/>
        <w:sz w:val="20"/>
        <w:szCs w:val="20"/>
      </w:rPr>
      <w:t>1</w:t>
    </w:r>
    <w:r w:rsidRPr="00161777">
      <w:rPr>
        <w:rFonts w:ascii="Myriad Pro" w:hAnsi="Myriad Pro"/>
        <w:b/>
        <w:sz w:val="20"/>
        <w:szCs w:val="20"/>
      </w:rPr>
      <w:fldChar w:fldCharType="end"/>
    </w:r>
    <w:r w:rsidRPr="00161777">
      <w:rPr>
        <w:rFonts w:ascii="Myriad Pro" w:hAnsi="Myriad Pro"/>
        <w:b/>
        <w:sz w:val="20"/>
        <w:szCs w:val="20"/>
      </w:rPr>
      <w:t xml:space="preserve"> of </w:t>
    </w:r>
    <w:r w:rsidRPr="00161777">
      <w:rPr>
        <w:rFonts w:ascii="Myriad Pro" w:hAnsi="Myriad Pro"/>
        <w:b/>
        <w:sz w:val="20"/>
        <w:szCs w:val="20"/>
      </w:rPr>
      <w:fldChar w:fldCharType="begin"/>
    </w:r>
    <w:r w:rsidRPr="00161777">
      <w:rPr>
        <w:rFonts w:ascii="Myriad Pro" w:hAnsi="Myriad Pro"/>
        <w:b/>
        <w:sz w:val="20"/>
        <w:szCs w:val="20"/>
      </w:rPr>
      <w:instrText xml:space="preserve"> NUMPAGES </w:instrText>
    </w:r>
    <w:r w:rsidRPr="00161777">
      <w:rPr>
        <w:rFonts w:ascii="Myriad Pro" w:hAnsi="Myriad Pro"/>
        <w:b/>
        <w:sz w:val="20"/>
        <w:szCs w:val="20"/>
      </w:rPr>
      <w:fldChar w:fldCharType="separate"/>
    </w:r>
    <w:r>
      <w:rPr>
        <w:rFonts w:ascii="Myriad Pro" w:hAnsi="Myriad Pro"/>
        <w:b/>
        <w:noProof/>
        <w:sz w:val="20"/>
        <w:szCs w:val="20"/>
      </w:rPr>
      <w:t>2</w:t>
    </w:r>
    <w:r w:rsidRPr="00161777">
      <w:rPr>
        <w:rFonts w:ascii="Myriad Pro" w:hAnsi="Myriad Pro"/>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65" w:rsidRDefault="00821565">
      <w:r>
        <w:separator/>
      </w:r>
    </w:p>
  </w:footnote>
  <w:footnote w:type="continuationSeparator" w:id="0">
    <w:p w:rsidR="00821565" w:rsidRDefault="00821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D6A"/>
    <w:rsid w:val="000559BC"/>
    <w:rsid w:val="00093801"/>
    <w:rsid w:val="00156210"/>
    <w:rsid w:val="00161777"/>
    <w:rsid w:val="0020103F"/>
    <w:rsid w:val="002950B6"/>
    <w:rsid w:val="002A0713"/>
    <w:rsid w:val="004555C9"/>
    <w:rsid w:val="004B2D6A"/>
    <w:rsid w:val="00633F07"/>
    <w:rsid w:val="006A1688"/>
    <w:rsid w:val="007540C9"/>
    <w:rsid w:val="00797595"/>
    <w:rsid w:val="00821565"/>
    <w:rsid w:val="008F6BD3"/>
    <w:rsid w:val="009E6BCC"/>
    <w:rsid w:val="009E7A89"/>
    <w:rsid w:val="00A20161"/>
    <w:rsid w:val="00A32332"/>
    <w:rsid w:val="00A45798"/>
    <w:rsid w:val="00A76844"/>
    <w:rsid w:val="00B11725"/>
    <w:rsid w:val="00B75C1E"/>
    <w:rsid w:val="00CE1FCA"/>
    <w:rsid w:val="00D61BC1"/>
    <w:rsid w:val="00E9257E"/>
    <w:rsid w:val="00EC652E"/>
    <w:rsid w:val="00ED4048"/>
    <w:rsid w:val="00F1458A"/>
    <w:rsid w:val="00FF16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8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1BC1"/>
    <w:pPr>
      <w:tabs>
        <w:tab w:val="center" w:pos="4320"/>
        <w:tab w:val="right" w:pos="8640"/>
      </w:tabs>
    </w:pPr>
  </w:style>
  <w:style w:type="character" w:customStyle="1" w:styleId="HeaderChar">
    <w:name w:val="Header Char"/>
    <w:basedOn w:val="DefaultParagraphFont"/>
    <w:link w:val="Header"/>
    <w:uiPriority w:val="99"/>
    <w:semiHidden/>
    <w:rsid w:val="00A235D2"/>
    <w:rPr>
      <w:sz w:val="24"/>
      <w:szCs w:val="24"/>
    </w:rPr>
  </w:style>
  <w:style w:type="paragraph" w:styleId="Footer">
    <w:name w:val="footer"/>
    <w:basedOn w:val="Normal"/>
    <w:link w:val="FooterChar"/>
    <w:uiPriority w:val="99"/>
    <w:rsid w:val="00D61BC1"/>
    <w:pPr>
      <w:tabs>
        <w:tab w:val="center" w:pos="4320"/>
        <w:tab w:val="right" w:pos="8640"/>
      </w:tabs>
    </w:pPr>
  </w:style>
  <w:style w:type="character" w:customStyle="1" w:styleId="FooterChar">
    <w:name w:val="Footer Char"/>
    <w:basedOn w:val="DefaultParagraphFont"/>
    <w:link w:val="Footer"/>
    <w:uiPriority w:val="99"/>
    <w:semiHidden/>
    <w:rsid w:val="00A235D2"/>
    <w:rPr>
      <w:sz w:val="24"/>
      <w:szCs w:val="24"/>
    </w:rPr>
  </w:style>
  <w:style w:type="character" w:styleId="PageNumber">
    <w:name w:val="page number"/>
    <w:basedOn w:val="DefaultParagraphFont"/>
    <w:uiPriority w:val="99"/>
    <w:rsid w:val="00D61BC1"/>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585</Words>
  <Characters>3336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AOKELLY</dc:creator>
  <cp:keywords/>
  <dc:description/>
  <cp:lastModifiedBy>DMaynard</cp:lastModifiedBy>
  <cp:revision>2</cp:revision>
  <dcterms:created xsi:type="dcterms:W3CDTF">2014-09-09T18:33:00Z</dcterms:created>
  <dcterms:modified xsi:type="dcterms:W3CDTF">2014-09-09T18:33:00Z</dcterms:modified>
</cp:coreProperties>
</file>