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381C9F" w14:textId="53D8C90B" w:rsidR="002A47BD" w:rsidRPr="00EC2568" w:rsidRDefault="00053D23" w:rsidP="0002281F">
      <w:pPr>
        <w:jc w:val="center"/>
        <w:rPr>
          <w:b/>
        </w:rPr>
      </w:pPr>
      <w:r>
        <w:rPr>
          <w:b/>
        </w:rPr>
        <w:t xml:space="preserve">Amended </w:t>
      </w:r>
      <w:r w:rsidR="002A47BD" w:rsidRPr="00EC2568">
        <w:rPr>
          <w:b/>
        </w:rPr>
        <w:t xml:space="preserve">Ordinance No. </w:t>
      </w:r>
      <w:r w:rsidR="00E623E5">
        <w:rPr>
          <w:b/>
        </w:rPr>
        <w:t>16</w:t>
      </w:r>
      <w:r w:rsidR="00682B1A">
        <w:rPr>
          <w:b/>
        </w:rPr>
        <w:t xml:space="preserve"> - 17</w:t>
      </w:r>
    </w:p>
    <w:p w14:paraId="3CAEB509" w14:textId="77777777" w:rsidR="002A47BD" w:rsidRPr="00EC2568" w:rsidRDefault="002A47BD" w:rsidP="0002281F">
      <w:pPr>
        <w:jc w:val="center"/>
      </w:pPr>
    </w:p>
    <w:p w14:paraId="1563F9BB" w14:textId="65FDA0CA" w:rsidR="002A47BD" w:rsidRPr="00EC2568" w:rsidRDefault="002A47BD" w:rsidP="00EA1E57">
      <w:r w:rsidRPr="00EC2568">
        <w:t xml:space="preserve">By: </w:t>
      </w:r>
      <w:r w:rsidR="00C40140">
        <w:t>Steve Keyes</w:t>
      </w:r>
    </w:p>
    <w:p w14:paraId="37703E25" w14:textId="77777777" w:rsidR="002A47BD" w:rsidRPr="00EC2568" w:rsidRDefault="002A47BD" w:rsidP="0002281F">
      <w:pPr>
        <w:jc w:val="center"/>
      </w:pPr>
    </w:p>
    <w:p w14:paraId="2D277997" w14:textId="77777777" w:rsidR="00682B1A" w:rsidRDefault="002A47BD" w:rsidP="0002281F">
      <w:pPr>
        <w:jc w:val="center"/>
        <w:rPr>
          <w:b/>
        </w:rPr>
      </w:pPr>
      <w:r w:rsidRPr="00EC2568">
        <w:rPr>
          <w:b/>
        </w:rPr>
        <w:t xml:space="preserve">An ordinance to </w:t>
      </w:r>
      <w:r w:rsidR="006647E9">
        <w:rPr>
          <w:b/>
        </w:rPr>
        <w:t>amend 1266.14 of the Bexley Codified Ordinances</w:t>
      </w:r>
      <w:r w:rsidR="00682B1A">
        <w:rPr>
          <w:b/>
        </w:rPr>
        <w:t xml:space="preserve">, </w:t>
      </w:r>
    </w:p>
    <w:p w14:paraId="680CE8A8" w14:textId="5E705851" w:rsidR="002A47BD" w:rsidRPr="00EC2568" w:rsidRDefault="00682B1A" w:rsidP="0002281F">
      <w:pPr>
        <w:jc w:val="center"/>
        <w:rPr>
          <w:b/>
        </w:rPr>
      </w:pPr>
      <w:r>
        <w:rPr>
          <w:b/>
        </w:rPr>
        <w:t>regulating the installation of solar panels</w:t>
      </w:r>
      <w:r w:rsidR="002A47BD" w:rsidRPr="00EC2568">
        <w:rPr>
          <w:b/>
        </w:rPr>
        <w:t>.</w:t>
      </w:r>
    </w:p>
    <w:p w14:paraId="52465F5B" w14:textId="77777777" w:rsidR="002A47BD" w:rsidRPr="00EC2568" w:rsidRDefault="002A47BD" w:rsidP="0002281F">
      <w:pPr>
        <w:jc w:val="center"/>
      </w:pPr>
    </w:p>
    <w:p w14:paraId="2A8CEAA4" w14:textId="45CB3A83" w:rsidR="002A47BD" w:rsidRPr="009A70F6" w:rsidRDefault="002A47BD" w:rsidP="006647E9">
      <w:pPr>
        <w:jc w:val="both"/>
      </w:pPr>
      <w:r w:rsidRPr="009A70F6">
        <w:rPr>
          <w:b/>
        </w:rPr>
        <w:t>Whereas,</w:t>
      </w:r>
      <w:r w:rsidRPr="009A70F6">
        <w:t xml:space="preserve"> </w:t>
      </w:r>
      <w:r w:rsidR="002664DC" w:rsidRPr="009A70F6">
        <w:t>The City of Bexley seeks to expand the utilization of ren</w:t>
      </w:r>
      <w:bookmarkStart w:id="0" w:name="_GoBack"/>
      <w:bookmarkEnd w:id="0"/>
      <w:r w:rsidR="002664DC" w:rsidRPr="009A70F6">
        <w:t>ewable energy within the City</w:t>
      </w:r>
      <w:r w:rsidRPr="009A70F6">
        <w:t>;</w:t>
      </w:r>
      <w:r w:rsidR="002664DC" w:rsidRPr="009A70F6">
        <w:t xml:space="preserve"> and</w:t>
      </w:r>
    </w:p>
    <w:p w14:paraId="1EA1F1F0" w14:textId="77777777" w:rsidR="002664DC" w:rsidRPr="009A70F6" w:rsidRDefault="002664DC" w:rsidP="006647E9">
      <w:pPr>
        <w:jc w:val="both"/>
      </w:pPr>
    </w:p>
    <w:p w14:paraId="20908184" w14:textId="424C1DB7" w:rsidR="002664DC" w:rsidRDefault="002664DC" w:rsidP="006647E9">
      <w:pPr>
        <w:jc w:val="both"/>
      </w:pPr>
      <w:r w:rsidRPr="009A70F6">
        <w:rPr>
          <w:b/>
        </w:rPr>
        <w:t>Whereas,</w:t>
      </w:r>
      <w:r w:rsidRPr="009A70F6">
        <w:t xml:space="preserve"> solar panel installations are increasingly becoming cost-competitive with traditional, carbon-based energy sources; and</w:t>
      </w:r>
    </w:p>
    <w:p w14:paraId="761943D4" w14:textId="77777777" w:rsidR="002664DC" w:rsidRDefault="002664DC" w:rsidP="006647E9">
      <w:pPr>
        <w:jc w:val="both"/>
      </w:pPr>
    </w:p>
    <w:p w14:paraId="7D1CDF80" w14:textId="3FCD7D86" w:rsidR="002664DC" w:rsidRPr="00EC2568" w:rsidRDefault="002664DC" w:rsidP="006647E9">
      <w:pPr>
        <w:jc w:val="both"/>
      </w:pPr>
      <w:r w:rsidRPr="009A70F6">
        <w:rPr>
          <w:b/>
        </w:rPr>
        <w:t>Whereas,</w:t>
      </w:r>
      <w:r>
        <w:t xml:space="preserve"> </w:t>
      </w:r>
      <w:r w:rsidR="009A70F6">
        <w:t>zoning codes need to keep pace with the changing capabilities of renewable installations, especially in light of the urgent threat to the natural environment presented by climate change;</w:t>
      </w:r>
    </w:p>
    <w:p w14:paraId="7B1260CE" w14:textId="77777777" w:rsidR="002A47BD" w:rsidRPr="00EC2568" w:rsidRDefault="002A47BD" w:rsidP="0002281F">
      <w:pPr>
        <w:jc w:val="both"/>
      </w:pPr>
    </w:p>
    <w:p w14:paraId="0B18A6C4" w14:textId="77777777" w:rsidR="002A47BD" w:rsidRPr="00EC2568" w:rsidRDefault="002A47BD" w:rsidP="0002281F">
      <w:pPr>
        <w:jc w:val="both"/>
        <w:rPr>
          <w:b/>
          <w:color w:val="000000"/>
        </w:rPr>
      </w:pPr>
      <w:r w:rsidRPr="00EC2568">
        <w:rPr>
          <w:b/>
          <w:color w:val="000000"/>
        </w:rPr>
        <w:t>NOW, THEREFORE, BE IT ORDAINED BY THE COUNCIL OF THE CITY OF BEXLEY, OHIO:</w:t>
      </w:r>
    </w:p>
    <w:p w14:paraId="4BC25E48" w14:textId="77777777" w:rsidR="002A47BD" w:rsidRPr="00EC2568" w:rsidRDefault="002A47BD" w:rsidP="0002281F">
      <w:pPr>
        <w:jc w:val="both"/>
      </w:pPr>
    </w:p>
    <w:p w14:paraId="7AA7C905" w14:textId="77777777" w:rsidR="002A47BD" w:rsidRPr="009A70F6" w:rsidRDefault="002A47BD" w:rsidP="0002281F">
      <w:pPr>
        <w:jc w:val="both"/>
        <w:rPr>
          <w:b/>
          <w:u w:val="single"/>
        </w:rPr>
      </w:pPr>
      <w:r w:rsidRPr="009A70F6">
        <w:rPr>
          <w:b/>
          <w:u w:val="single"/>
        </w:rPr>
        <w:t>Section 1</w:t>
      </w:r>
    </w:p>
    <w:p w14:paraId="546D82D6" w14:textId="77777777" w:rsidR="00401D22" w:rsidRDefault="00401D22" w:rsidP="0002281F">
      <w:pPr>
        <w:jc w:val="both"/>
      </w:pPr>
    </w:p>
    <w:p w14:paraId="11D7AEFE" w14:textId="72EC80EE" w:rsidR="002A47BD" w:rsidRDefault="002A47BD" w:rsidP="0002281F">
      <w:pPr>
        <w:jc w:val="both"/>
      </w:pPr>
      <w:r w:rsidRPr="00EC2568">
        <w:t xml:space="preserve">That </w:t>
      </w:r>
      <w:r w:rsidR="0002640A">
        <w:t>1266.14 be amended to read as follows:</w:t>
      </w:r>
    </w:p>
    <w:p w14:paraId="44C22EFC" w14:textId="77777777" w:rsidR="0002640A" w:rsidRDefault="0002640A" w:rsidP="0002281F">
      <w:pPr>
        <w:jc w:val="both"/>
      </w:pPr>
    </w:p>
    <w:p w14:paraId="41DD13A8" w14:textId="52EB45B7" w:rsidR="0002640A" w:rsidRPr="0002640A" w:rsidRDefault="0002640A" w:rsidP="0002640A">
      <w:pPr>
        <w:jc w:val="both"/>
      </w:pPr>
      <w:r w:rsidRPr="0002640A">
        <w:t>1266.14 SOLAR PANELS</w:t>
      </w:r>
    </w:p>
    <w:p w14:paraId="4B45EBA2" w14:textId="77777777" w:rsidR="00401D22" w:rsidRDefault="00401D22" w:rsidP="0002640A">
      <w:pPr>
        <w:jc w:val="both"/>
      </w:pPr>
    </w:p>
    <w:p w14:paraId="5947FD61" w14:textId="77777777" w:rsidR="0002640A" w:rsidRPr="0002640A" w:rsidRDefault="0002640A" w:rsidP="0002640A">
      <w:pPr>
        <w:jc w:val="both"/>
      </w:pPr>
      <w:r w:rsidRPr="0002640A">
        <w:t>A solar photovoltaic panel, or solar hot air or water panel collector device, which relies upon</w:t>
      </w:r>
    </w:p>
    <w:p w14:paraId="39D05AEA" w14:textId="77777777" w:rsidR="0002640A" w:rsidRPr="0002640A" w:rsidRDefault="0002640A" w:rsidP="0002640A">
      <w:pPr>
        <w:jc w:val="both"/>
      </w:pPr>
      <w:r w:rsidRPr="0002640A">
        <w:t>solar radiation as an energy source for the generation of electricity or transfer of stored heat,</w:t>
      </w:r>
    </w:p>
    <w:p w14:paraId="093C9356" w14:textId="77777777" w:rsidR="0002640A" w:rsidRPr="0002640A" w:rsidRDefault="0002640A" w:rsidP="0002640A">
      <w:pPr>
        <w:jc w:val="both"/>
      </w:pPr>
      <w:r w:rsidRPr="0002640A">
        <w:t>shall comply with the following restrictions:</w:t>
      </w:r>
    </w:p>
    <w:p w14:paraId="08AC042F" w14:textId="77777777" w:rsidR="00A52D7D" w:rsidRDefault="00A52D7D" w:rsidP="0002640A">
      <w:pPr>
        <w:jc w:val="both"/>
      </w:pPr>
    </w:p>
    <w:p w14:paraId="73ECF2ED" w14:textId="4A292A9B" w:rsidR="0002640A" w:rsidRPr="0002640A" w:rsidRDefault="0002640A" w:rsidP="0002640A">
      <w:pPr>
        <w:jc w:val="both"/>
      </w:pPr>
      <w:r w:rsidRPr="0002640A">
        <w:t xml:space="preserve">(a) </w:t>
      </w:r>
      <w:r w:rsidR="00A52D7D">
        <w:tab/>
      </w:r>
      <w:r w:rsidRPr="0002640A">
        <w:t>Location.</w:t>
      </w:r>
    </w:p>
    <w:p w14:paraId="23C692BD" w14:textId="792B09D4" w:rsidR="0002640A" w:rsidRDefault="0002640A" w:rsidP="00682B1A">
      <w:pPr>
        <w:ind w:left="720"/>
        <w:jc w:val="both"/>
      </w:pPr>
      <w:r w:rsidRPr="0002640A">
        <w:t>(1) Ground mounted solar panels exceeding two (2) square feet in area shall be</w:t>
      </w:r>
      <w:r w:rsidR="00A52D7D">
        <w:t xml:space="preserve"> </w:t>
      </w:r>
      <w:r w:rsidRPr="0002640A">
        <w:t>located in a side or rear yard only, shall maintain a setback of ten (10) feet</w:t>
      </w:r>
      <w:r w:rsidR="00A52D7D">
        <w:t xml:space="preserve"> </w:t>
      </w:r>
      <w:r w:rsidRPr="0002640A">
        <w:t>from property lines.</w:t>
      </w:r>
      <w:r w:rsidR="00496C8C">
        <w:t xml:space="preserve">  Ground mounted solar panels shall be incorporated into lot coverage calculations.</w:t>
      </w:r>
    </w:p>
    <w:p w14:paraId="03250B45" w14:textId="77777777" w:rsidR="00496C8C" w:rsidRPr="0002640A" w:rsidRDefault="00496C8C" w:rsidP="00496C8C">
      <w:pPr>
        <w:jc w:val="both"/>
      </w:pPr>
    </w:p>
    <w:p w14:paraId="58B8AF9E" w14:textId="4568AB14" w:rsidR="00C26062" w:rsidRPr="00682B1A" w:rsidRDefault="0002640A" w:rsidP="00682B1A">
      <w:pPr>
        <w:ind w:left="720"/>
        <w:jc w:val="both"/>
        <w:rPr>
          <w:b/>
        </w:rPr>
      </w:pPr>
      <w:r w:rsidRPr="00682B1A">
        <w:rPr>
          <w:b/>
        </w:rPr>
        <w:t xml:space="preserve">(2) Roof and flush-mounted solar panels shall be </w:t>
      </w:r>
      <w:r w:rsidR="00C26062" w:rsidRPr="00682B1A">
        <w:rPr>
          <w:b/>
        </w:rPr>
        <w:t>allowed</w:t>
      </w:r>
      <w:r w:rsidR="004E4FB3">
        <w:rPr>
          <w:b/>
        </w:rPr>
        <w:t>, subject to architectural review.  Architectural review will consider the following:</w:t>
      </w:r>
    </w:p>
    <w:p w14:paraId="1D8E3938" w14:textId="2C62EEC7" w:rsidR="003B3D68" w:rsidRDefault="00500650" w:rsidP="00682B1A">
      <w:pPr>
        <w:ind w:left="2160" w:hanging="720"/>
        <w:jc w:val="both"/>
        <w:rPr>
          <w:b/>
        </w:rPr>
      </w:pPr>
      <w:r w:rsidRPr="00682B1A">
        <w:rPr>
          <w:b/>
        </w:rPr>
        <w:t>(A)</w:t>
      </w:r>
      <w:r w:rsidR="00F81116" w:rsidRPr="00682B1A">
        <w:rPr>
          <w:b/>
        </w:rPr>
        <w:tab/>
      </w:r>
      <w:r w:rsidR="003B3D68">
        <w:rPr>
          <w:b/>
        </w:rPr>
        <w:t xml:space="preserve">Rear and side locations are preferred.  Any installations on the front roof façade shall be justified by providing an analysis of why the front façade is necessary in order to generate viable output.  </w:t>
      </w:r>
    </w:p>
    <w:p w14:paraId="5A203213" w14:textId="2C0324F3" w:rsidR="00C26062" w:rsidRDefault="004E4FB3" w:rsidP="00682B1A">
      <w:pPr>
        <w:ind w:left="2160" w:hanging="720"/>
        <w:jc w:val="both"/>
        <w:rPr>
          <w:b/>
        </w:rPr>
      </w:pPr>
      <w:r>
        <w:rPr>
          <w:b/>
        </w:rPr>
        <w:t xml:space="preserve">(B) </w:t>
      </w:r>
      <w:r>
        <w:rPr>
          <w:b/>
        </w:rPr>
        <w:tab/>
      </w:r>
      <w:r w:rsidR="00682B1A" w:rsidRPr="00682B1A">
        <w:rPr>
          <w:b/>
        </w:rPr>
        <w:t>The</w:t>
      </w:r>
      <w:r w:rsidR="00CA260F" w:rsidRPr="00682B1A">
        <w:rPr>
          <w:b/>
        </w:rPr>
        <w:t xml:space="preserve"> color of </w:t>
      </w:r>
      <w:r w:rsidR="00682B1A" w:rsidRPr="00682B1A">
        <w:rPr>
          <w:b/>
        </w:rPr>
        <w:t xml:space="preserve">the solar </w:t>
      </w:r>
      <w:r w:rsidR="00CA260F" w:rsidRPr="00682B1A">
        <w:rPr>
          <w:b/>
        </w:rPr>
        <w:t xml:space="preserve">panels </w:t>
      </w:r>
      <w:r w:rsidR="00682B1A" w:rsidRPr="00682B1A">
        <w:rPr>
          <w:b/>
        </w:rPr>
        <w:t>shall be</w:t>
      </w:r>
      <w:r w:rsidR="00BF31E3">
        <w:rPr>
          <w:b/>
        </w:rPr>
        <w:t xml:space="preserve"> comple</w:t>
      </w:r>
      <w:r w:rsidR="00CA260F" w:rsidRPr="00682B1A">
        <w:rPr>
          <w:b/>
        </w:rPr>
        <w:t>mentary to roof color as determined by the Architectural Review Board.</w:t>
      </w:r>
    </w:p>
    <w:p w14:paraId="54CDC9F1" w14:textId="3652E8CD" w:rsidR="004E4FB3" w:rsidRPr="00682B1A" w:rsidRDefault="004E4FB3" w:rsidP="004E4FB3">
      <w:pPr>
        <w:ind w:left="2160" w:hanging="720"/>
        <w:jc w:val="both"/>
        <w:rPr>
          <w:b/>
        </w:rPr>
      </w:pPr>
      <w:r>
        <w:rPr>
          <w:b/>
        </w:rPr>
        <w:t xml:space="preserve">(C) </w:t>
      </w:r>
      <w:r>
        <w:rPr>
          <w:b/>
        </w:rPr>
        <w:tab/>
      </w:r>
      <w:r w:rsidR="003B3D68">
        <w:rPr>
          <w:b/>
        </w:rPr>
        <w:t>The configuration and profile</w:t>
      </w:r>
      <w:r w:rsidR="00BB449A">
        <w:rPr>
          <w:b/>
        </w:rPr>
        <w:t xml:space="preserve"> of the assembly shall be comple</w:t>
      </w:r>
      <w:r w:rsidR="003B3D68">
        <w:rPr>
          <w:b/>
        </w:rPr>
        <w:t xml:space="preserve">mentary to the roof line </w:t>
      </w:r>
      <w:r w:rsidR="003B3D68" w:rsidRPr="00682B1A">
        <w:rPr>
          <w:b/>
        </w:rPr>
        <w:t>as determined by the Architectural Review Board.</w:t>
      </w:r>
      <w:r w:rsidR="003B3D68">
        <w:rPr>
          <w:b/>
        </w:rPr>
        <w:t xml:space="preserve">  </w:t>
      </w:r>
      <w:r>
        <w:rPr>
          <w:b/>
        </w:rPr>
        <w:t>Installations should minimize the number of corners, and should avoid complex and/or non-symmetrical configurations.</w:t>
      </w:r>
      <w:r w:rsidR="003B3D68">
        <w:rPr>
          <w:b/>
        </w:rPr>
        <w:t xml:space="preserve"> </w:t>
      </w:r>
    </w:p>
    <w:p w14:paraId="19158824" w14:textId="29042743" w:rsidR="00682B1A" w:rsidRDefault="004E4FB3" w:rsidP="00682B1A">
      <w:pPr>
        <w:ind w:left="2160" w:hanging="720"/>
        <w:jc w:val="both"/>
        <w:rPr>
          <w:b/>
        </w:rPr>
      </w:pPr>
      <w:r>
        <w:rPr>
          <w:b/>
        </w:rPr>
        <w:t>(D</w:t>
      </w:r>
      <w:r w:rsidR="00682B1A" w:rsidRPr="00682B1A">
        <w:rPr>
          <w:b/>
        </w:rPr>
        <w:t>)</w:t>
      </w:r>
      <w:r w:rsidR="00682B1A" w:rsidRPr="00682B1A">
        <w:rPr>
          <w:b/>
        </w:rPr>
        <w:tab/>
        <w:t xml:space="preserve">Wiring and supporting infrastructure </w:t>
      </w:r>
      <w:r>
        <w:rPr>
          <w:b/>
        </w:rPr>
        <w:t>should</w:t>
      </w:r>
      <w:r w:rsidR="00682B1A" w:rsidRPr="00682B1A">
        <w:rPr>
          <w:b/>
        </w:rPr>
        <w:t xml:space="preserve"> be designed in such a way as to minimize visibility from the right-of-way.</w:t>
      </w:r>
    </w:p>
    <w:p w14:paraId="3E1F309E" w14:textId="00D675ED" w:rsidR="004E4FB3" w:rsidRPr="00682B1A" w:rsidRDefault="004E4FB3" w:rsidP="00682B1A">
      <w:pPr>
        <w:ind w:left="2160" w:hanging="720"/>
        <w:jc w:val="both"/>
        <w:rPr>
          <w:b/>
        </w:rPr>
      </w:pPr>
      <w:r>
        <w:rPr>
          <w:b/>
        </w:rPr>
        <w:t>(E)</w:t>
      </w:r>
      <w:r>
        <w:rPr>
          <w:b/>
        </w:rPr>
        <w:tab/>
        <w:t>Installations should be sen</w:t>
      </w:r>
      <w:r w:rsidR="002664DC">
        <w:rPr>
          <w:b/>
        </w:rPr>
        <w:t>si</w:t>
      </w:r>
      <w:r w:rsidR="00155A3B">
        <w:rPr>
          <w:b/>
        </w:rPr>
        <w:t xml:space="preserve">tive </w:t>
      </w:r>
      <w:r>
        <w:rPr>
          <w:b/>
        </w:rPr>
        <w:t xml:space="preserve">to </w:t>
      </w:r>
      <w:r w:rsidR="00F03F66">
        <w:rPr>
          <w:b/>
        </w:rPr>
        <w:t xml:space="preserve">the property, </w:t>
      </w:r>
      <w:r>
        <w:rPr>
          <w:b/>
        </w:rPr>
        <w:t>surrounding properties</w:t>
      </w:r>
      <w:r w:rsidR="00F03F66">
        <w:rPr>
          <w:b/>
        </w:rPr>
        <w:t>,</w:t>
      </w:r>
      <w:r>
        <w:rPr>
          <w:b/>
        </w:rPr>
        <w:t xml:space="preserve"> and neighborhood context.</w:t>
      </w:r>
    </w:p>
    <w:p w14:paraId="6CED3C32" w14:textId="77777777" w:rsidR="00A52D7D" w:rsidRDefault="00A52D7D" w:rsidP="0002640A">
      <w:pPr>
        <w:jc w:val="both"/>
      </w:pPr>
    </w:p>
    <w:p w14:paraId="2AA80663" w14:textId="642B4066" w:rsidR="0002640A" w:rsidRPr="0002640A" w:rsidRDefault="0002640A" w:rsidP="0002640A">
      <w:pPr>
        <w:jc w:val="both"/>
      </w:pPr>
      <w:r w:rsidRPr="0002640A">
        <w:t xml:space="preserve">(b) </w:t>
      </w:r>
      <w:r w:rsidR="00A52D7D">
        <w:tab/>
      </w:r>
      <w:r w:rsidRPr="0002640A">
        <w:t>Height.</w:t>
      </w:r>
    </w:p>
    <w:p w14:paraId="0B09D291" w14:textId="77777777" w:rsidR="0002640A" w:rsidRPr="0002640A" w:rsidRDefault="0002640A" w:rsidP="00A52D7D">
      <w:pPr>
        <w:ind w:firstLine="720"/>
        <w:jc w:val="both"/>
      </w:pPr>
      <w:r w:rsidRPr="0002640A">
        <w:t>(1) Ground mounted solar panels shall not exceed six (6) feet in height.</w:t>
      </w:r>
    </w:p>
    <w:p w14:paraId="4CBA8235" w14:textId="794C12F5" w:rsidR="0002640A" w:rsidRPr="0002640A" w:rsidRDefault="0002640A" w:rsidP="00682B1A">
      <w:pPr>
        <w:ind w:left="720"/>
        <w:jc w:val="both"/>
      </w:pPr>
      <w:r w:rsidRPr="0002640A">
        <w:lastRenderedPageBreak/>
        <w:t>(2) Roof and flush-mounted solar panels shall not project vertically above the</w:t>
      </w:r>
      <w:r w:rsidR="00A52D7D">
        <w:t xml:space="preserve"> </w:t>
      </w:r>
      <w:r w:rsidRPr="0002640A">
        <w:t>peak of the roof to which it is attached, or project vertically more than four</w:t>
      </w:r>
      <w:r w:rsidR="00A52D7D">
        <w:t xml:space="preserve"> </w:t>
      </w:r>
      <w:r w:rsidRPr="0002640A">
        <w:t>(4) feet above a flat roof installation.</w:t>
      </w:r>
    </w:p>
    <w:p w14:paraId="326093D8" w14:textId="77777777" w:rsidR="00A52D7D" w:rsidRDefault="00A52D7D" w:rsidP="0002640A">
      <w:pPr>
        <w:jc w:val="both"/>
      </w:pPr>
    </w:p>
    <w:p w14:paraId="19788CD8" w14:textId="5E271B85" w:rsidR="0002640A" w:rsidRDefault="0002640A" w:rsidP="00682B1A">
      <w:pPr>
        <w:ind w:left="720" w:hanging="720"/>
        <w:jc w:val="both"/>
      </w:pPr>
      <w:r w:rsidRPr="0002640A">
        <w:t xml:space="preserve">(c) </w:t>
      </w:r>
      <w:r w:rsidR="00A52D7D">
        <w:tab/>
      </w:r>
      <w:r w:rsidRPr="00401D22">
        <w:rPr>
          <w:u w:val="single"/>
        </w:rPr>
        <w:t>Aesthetic Consideration.</w:t>
      </w:r>
      <w:r w:rsidRPr="0002640A">
        <w:t xml:space="preserve"> Ground mounted solar panels shall be fully screened</w:t>
      </w:r>
      <w:r w:rsidR="00F03F66">
        <w:t xml:space="preserve"> </w:t>
      </w:r>
      <w:r w:rsidR="00F03F66" w:rsidRPr="00496C8C">
        <w:rPr>
          <w:b/>
        </w:rPr>
        <w:t>at grade</w:t>
      </w:r>
      <w:r w:rsidRPr="0002640A">
        <w:t xml:space="preserve"> from</w:t>
      </w:r>
      <w:r w:rsidR="00A52D7D">
        <w:t xml:space="preserve"> </w:t>
      </w:r>
      <w:r w:rsidRPr="0002640A">
        <w:t>adjacent properties by fencing or structures (detached garages, neighboring</w:t>
      </w:r>
      <w:r w:rsidR="00A52D7D">
        <w:t xml:space="preserve"> </w:t>
      </w:r>
      <w:r w:rsidRPr="0002640A">
        <w:t>accessory structures, etc) or a combination of evergreen and deciduous plantings.</w:t>
      </w:r>
      <w:r w:rsidR="00496C8C">
        <w:t xml:space="preserve">  </w:t>
      </w:r>
      <w:r w:rsidR="00496C8C" w:rsidRPr="00496C8C">
        <w:rPr>
          <w:b/>
        </w:rPr>
        <w:t>Flat roof solar installations shall be appropriately screened</w:t>
      </w:r>
      <w:r w:rsidR="00D60186">
        <w:rPr>
          <w:b/>
        </w:rPr>
        <w:t>,</w:t>
      </w:r>
      <w:r w:rsidR="00496C8C" w:rsidRPr="00496C8C">
        <w:rPr>
          <w:b/>
        </w:rPr>
        <w:t xml:space="preserve"> as determined by the Architectural Review Board</w:t>
      </w:r>
      <w:r w:rsidR="002C5BE0">
        <w:rPr>
          <w:b/>
        </w:rPr>
        <w:t xml:space="preserve"> and applicable design guidelines</w:t>
      </w:r>
      <w:r w:rsidR="00496C8C" w:rsidRPr="00496C8C">
        <w:rPr>
          <w:b/>
        </w:rPr>
        <w:t>.</w:t>
      </w:r>
    </w:p>
    <w:p w14:paraId="428F4853" w14:textId="77777777" w:rsidR="00496C8C" w:rsidRPr="0002640A" w:rsidRDefault="00496C8C" w:rsidP="00496C8C">
      <w:pPr>
        <w:jc w:val="both"/>
      </w:pPr>
    </w:p>
    <w:p w14:paraId="2081CFAC" w14:textId="2464A968" w:rsidR="0002640A" w:rsidRDefault="0002640A" w:rsidP="00682B1A">
      <w:pPr>
        <w:ind w:left="720" w:hanging="720"/>
        <w:jc w:val="both"/>
      </w:pPr>
      <w:r w:rsidRPr="0002640A">
        <w:t xml:space="preserve">(d) </w:t>
      </w:r>
      <w:r w:rsidR="00A52D7D">
        <w:tab/>
      </w:r>
      <w:r w:rsidRPr="00401D22">
        <w:rPr>
          <w:u w:val="single"/>
        </w:rPr>
        <w:t>Glare.</w:t>
      </w:r>
      <w:r w:rsidRPr="0002640A">
        <w:t xml:space="preserve"> No glare, lights, or reflection shall be permitted which are a nuisance to other</w:t>
      </w:r>
      <w:r w:rsidR="00A52D7D">
        <w:t xml:space="preserve"> </w:t>
      </w:r>
      <w:r w:rsidRPr="0002640A">
        <w:t>property owners or tenants or which could impair the vision of a driver or any</w:t>
      </w:r>
      <w:r w:rsidR="00A52D7D">
        <w:t xml:space="preserve"> </w:t>
      </w:r>
      <w:r w:rsidRPr="0002640A">
        <w:t>motor vehicle or which are detrimental to public health, safety, and welfare.</w:t>
      </w:r>
    </w:p>
    <w:p w14:paraId="231A9DBC" w14:textId="77777777" w:rsidR="00496C8C" w:rsidRPr="0002640A" w:rsidRDefault="00496C8C" w:rsidP="00496C8C">
      <w:pPr>
        <w:jc w:val="both"/>
      </w:pPr>
    </w:p>
    <w:p w14:paraId="7AAF4D3C" w14:textId="7A664CD4" w:rsidR="0002640A" w:rsidRPr="0002640A" w:rsidRDefault="0002640A" w:rsidP="00682B1A">
      <w:pPr>
        <w:ind w:left="720" w:hanging="720"/>
        <w:jc w:val="both"/>
      </w:pPr>
      <w:r w:rsidRPr="0002640A">
        <w:t xml:space="preserve">(e) </w:t>
      </w:r>
      <w:r w:rsidR="00A52D7D">
        <w:tab/>
      </w:r>
      <w:r w:rsidRPr="00401D22">
        <w:rPr>
          <w:u w:val="single"/>
        </w:rPr>
        <w:t>Exemptions.</w:t>
      </w:r>
      <w:r w:rsidRPr="0002640A">
        <w:t xml:space="preserve"> Solar panels less than two (2) square feet in area and those in</w:t>
      </w:r>
      <w:r w:rsidR="00A52D7D">
        <w:t xml:space="preserve">stalled </w:t>
      </w:r>
      <w:r w:rsidRPr="0002640A">
        <w:t>within the right-of-way by the City are not subject to the regulations set forth above.</w:t>
      </w:r>
    </w:p>
    <w:p w14:paraId="2BE23B7F" w14:textId="77777777" w:rsidR="0002640A" w:rsidRPr="00EC2568" w:rsidRDefault="0002640A" w:rsidP="0002281F">
      <w:pPr>
        <w:jc w:val="both"/>
      </w:pPr>
    </w:p>
    <w:p w14:paraId="03762480" w14:textId="77777777" w:rsidR="002A47BD" w:rsidRPr="00EC2568" w:rsidRDefault="002A47BD" w:rsidP="0002281F">
      <w:pPr>
        <w:jc w:val="both"/>
      </w:pPr>
    </w:p>
    <w:p w14:paraId="66630782" w14:textId="174A0BF1" w:rsidR="002A47BD" w:rsidRPr="009A70F6" w:rsidRDefault="00682B1A" w:rsidP="0002281F">
      <w:pPr>
        <w:jc w:val="both"/>
        <w:rPr>
          <w:b/>
          <w:u w:val="single"/>
        </w:rPr>
      </w:pPr>
      <w:r w:rsidRPr="009A70F6">
        <w:rPr>
          <w:b/>
          <w:u w:val="single"/>
        </w:rPr>
        <w:t>Section 2</w:t>
      </w:r>
    </w:p>
    <w:p w14:paraId="0023EB3C" w14:textId="77777777" w:rsidR="002A47BD" w:rsidRPr="00EC2568" w:rsidRDefault="002A47BD" w:rsidP="0002281F">
      <w:pPr>
        <w:jc w:val="both"/>
      </w:pPr>
      <w:r w:rsidRPr="00EC2568">
        <w:t xml:space="preserve">That this Ordinance shall go into effect and be in full force from and after the earliest period allowed by law. </w:t>
      </w:r>
    </w:p>
    <w:p w14:paraId="7D040A93" w14:textId="77777777" w:rsidR="002A47BD" w:rsidRPr="00EC2568" w:rsidRDefault="002A47BD" w:rsidP="0002281F">
      <w:pPr>
        <w:jc w:val="both"/>
      </w:pPr>
    </w:p>
    <w:p w14:paraId="1F16A8EF" w14:textId="77777777" w:rsidR="002A47BD" w:rsidRPr="00EC2568" w:rsidRDefault="002A47BD" w:rsidP="0002281F">
      <w:pPr>
        <w:jc w:val="both"/>
      </w:pPr>
    </w:p>
    <w:p w14:paraId="435BA088" w14:textId="77777777" w:rsidR="002A47BD" w:rsidRPr="00EC2568" w:rsidRDefault="002A47BD" w:rsidP="0002281F">
      <w:pPr>
        <w:jc w:val="both"/>
      </w:pPr>
    </w:p>
    <w:p w14:paraId="2D2A54BA" w14:textId="1B3207F8" w:rsidR="002A47BD" w:rsidRPr="00EC2568" w:rsidRDefault="002A47BD" w:rsidP="004E6174">
      <w:pPr>
        <w:tabs>
          <w:tab w:val="left" w:pos="720"/>
          <w:tab w:val="left" w:pos="1440"/>
          <w:tab w:val="left" w:pos="2160"/>
          <w:tab w:val="left" w:pos="2970"/>
          <w:tab w:val="left" w:pos="3600"/>
          <w:tab w:val="left" w:pos="5040"/>
          <w:tab w:val="left" w:pos="5760"/>
        </w:tabs>
        <w:rPr>
          <w:color w:val="000000"/>
        </w:rPr>
      </w:pPr>
      <w:r w:rsidRPr="00EC2568">
        <w:t xml:space="preserve"> </w:t>
      </w:r>
      <w:r w:rsidRPr="00EC2568">
        <w:rPr>
          <w:color w:val="000000"/>
        </w:rPr>
        <w:t>Passed:</w:t>
      </w:r>
      <w:r w:rsidRPr="00EC2568">
        <w:rPr>
          <w:color w:val="000000"/>
        </w:rPr>
        <w:tab/>
      </w:r>
      <w:r w:rsidRPr="00EC2568">
        <w:rPr>
          <w:color w:val="000000"/>
          <w:u w:val="single"/>
        </w:rPr>
        <w:tab/>
      </w:r>
      <w:r w:rsidRPr="00EC2568">
        <w:rPr>
          <w:color w:val="000000"/>
          <w:u w:val="single"/>
        </w:rPr>
        <w:tab/>
      </w:r>
      <w:r w:rsidRPr="00EC2568">
        <w:rPr>
          <w:color w:val="000000"/>
          <w:u w:val="single"/>
        </w:rPr>
        <w:tab/>
      </w:r>
      <w:r w:rsidR="00682B1A">
        <w:rPr>
          <w:color w:val="000000"/>
        </w:rPr>
        <w:t>, 2017</w:t>
      </w:r>
    </w:p>
    <w:p w14:paraId="4C013CCF" w14:textId="77777777" w:rsidR="002A47BD" w:rsidRPr="00EC2568" w:rsidRDefault="002A47BD" w:rsidP="004E6174">
      <w:pPr>
        <w:tabs>
          <w:tab w:val="left" w:pos="720"/>
          <w:tab w:val="left" w:pos="1440"/>
          <w:tab w:val="left" w:pos="2160"/>
          <w:tab w:val="left" w:pos="2970"/>
          <w:tab w:val="left" w:pos="3600"/>
          <w:tab w:val="left" w:pos="5040"/>
          <w:tab w:val="left" w:pos="5760"/>
        </w:tabs>
        <w:rPr>
          <w:color w:val="000000"/>
        </w:rPr>
      </w:pPr>
    </w:p>
    <w:p w14:paraId="6686B7D9" w14:textId="77777777" w:rsidR="002A47BD" w:rsidRPr="00EC2568" w:rsidRDefault="002A47BD" w:rsidP="004E6174">
      <w:pPr>
        <w:tabs>
          <w:tab w:val="left" w:pos="720"/>
          <w:tab w:val="left" w:pos="1440"/>
          <w:tab w:val="left" w:pos="2160"/>
          <w:tab w:val="left" w:pos="2970"/>
          <w:tab w:val="left" w:pos="3600"/>
          <w:tab w:val="left" w:pos="5040"/>
          <w:tab w:val="left" w:pos="5760"/>
        </w:tabs>
        <w:rPr>
          <w:color w:val="000000"/>
        </w:rPr>
      </w:pPr>
      <w:r w:rsidRPr="00EC2568">
        <w:rPr>
          <w:color w:val="000000"/>
        </w:rPr>
        <w:tab/>
      </w:r>
      <w:r w:rsidRPr="00EC2568">
        <w:rPr>
          <w:color w:val="000000"/>
        </w:rPr>
        <w:tab/>
      </w:r>
      <w:r w:rsidRPr="00EC2568">
        <w:rPr>
          <w:color w:val="000000"/>
        </w:rPr>
        <w:tab/>
      </w:r>
      <w:r w:rsidRPr="00EC2568">
        <w:rPr>
          <w:color w:val="000000"/>
        </w:rPr>
        <w:tab/>
      </w:r>
      <w:r w:rsidRPr="00EC2568">
        <w:rPr>
          <w:color w:val="000000"/>
        </w:rPr>
        <w:tab/>
      </w:r>
      <w:r w:rsidRPr="00EC2568">
        <w:rPr>
          <w:color w:val="000000"/>
        </w:rPr>
        <w:tab/>
      </w:r>
      <w:r w:rsidRPr="00EC2568">
        <w:rPr>
          <w:color w:val="000000"/>
          <w:u w:val="single"/>
        </w:rPr>
        <w:tab/>
      </w:r>
      <w:r w:rsidRPr="00EC2568">
        <w:rPr>
          <w:color w:val="000000"/>
          <w:u w:val="single"/>
        </w:rPr>
        <w:tab/>
      </w:r>
      <w:r w:rsidRPr="00EC2568">
        <w:rPr>
          <w:color w:val="000000"/>
          <w:u w:val="single"/>
        </w:rPr>
        <w:tab/>
      </w:r>
      <w:r w:rsidRPr="00EC2568">
        <w:rPr>
          <w:color w:val="000000"/>
          <w:u w:val="single"/>
        </w:rPr>
        <w:tab/>
      </w:r>
      <w:r w:rsidRPr="00EC2568">
        <w:rPr>
          <w:color w:val="000000"/>
          <w:u w:val="single"/>
        </w:rPr>
        <w:tab/>
      </w:r>
    </w:p>
    <w:p w14:paraId="5947FA30" w14:textId="77777777" w:rsidR="002A47BD" w:rsidRPr="00EC2568" w:rsidRDefault="002A47BD" w:rsidP="00ED66BD">
      <w:pPr>
        <w:pStyle w:val="EnvelopeReturn"/>
        <w:tabs>
          <w:tab w:val="left" w:pos="720"/>
          <w:tab w:val="left" w:pos="1440"/>
          <w:tab w:val="left" w:pos="2160"/>
          <w:tab w:val="left" w:pos="2970"/>
          <w:tab w:val="left" w:pos="3600"/>
          <w:tab w:val="left" w:pos="5040"/>
          <w:tab w:val="left" w:pos="5760"/>
        </w:tabs>
        <w:rPr>
          <w:rFonts w:ascii="Calibri" w:hAnsi="Calibri"/>
          <w:sz w:val="22"/>
          <w:szCs w:val="22"/>
        </w:rPr>
      </w:pPr>
      <w:r w:rsidRPr="00EC2568">
        <w:rPr>
          <w:rFonts w:ascii="Calibri" w:hAnsi="Calibri"/>
          <w:sz w:val="22"/>
          <w:szCs w:val="22"/>
        </w:rPr>
        <w:tab/>
      </w:r>
      <w:r w:rsidRPr="00EC2568">
        <w:rPr>
          <w:rFonts w:ascii="Calibri" w:hAnsi="Calibri"/>
          <w:sz w:val="22"/>
          <w:szCs w:val="22"/>
        </w:rPr>
        <w:tab/>
      </w:r>
      <w:r w:rsidRPr="00EC2568">
        <w:rPr>
          <w:rFonts w:ascii="Calibri" w:hAnsi="Calibri"/>
          <w:sz w:val="22"/>
          <w:szCs w:val="22"/>
        </w:rPr>
        <w:tab/>
      </w:r>
      <w:r w:rsidRPr="00EC2568">
        <w:rPr>
          <w:rFonts w:ascii="Calibri" w:hAnsi="Calibri"/>
          <w:sz w:val="22"/>
          <w:szCs w:val="22"/>
        </w:rPr>
        <w:tab/>
      </w:r>
      <w:r w:rsidRPr="00EC2568">
        <w:rPr>
          <w:rFonts w:ascii="Calibri" w:hAnsi="Calibri"/>
          <w:sz w:val="22"/>
          <w:szCs w:val="22"/>
        </w:rPr>
        <w:tab/>
      </w:r>
      <w:r w:rsidRPr="00EC2568">
        <w:rPr>
          <w:rFonts w:ascii="Calibri" w:hAnsi="Calibri"/>
          <w:sz w:val="22"/>
          <w:szCs w:val="22"/>
        </w:rPr>
        <w:tab/>
        <w:t>Tim Madison, President of Council</w:t>
      </w:r>
    </w:p>
    <w:p w14:paraId="3955F508" w14:textId="77777777" w:rsidR="002A47BD" w:rsidRPr="00EC2568" w:rsidRDefault="002A47BD" w:rsidP="00ED66BD">
      <w:pPr>
        <w:pStyle w:val="EnvelopeReturn"/>
        <w:tabs>
          <w:tab w:val="left" w:pos="720"/>
          <w:tab w:val="left" w:pos="1440"/>
          <w:tab w:val="left" w:pos="2160"/>
          <w:tab w:val="left" w:pos="2970"/>
          <w:tab w:val="left" w:pos="3600"/>
          <w:tab w:val="left" w:pos="5040"/>
          <w:tab w:val="left" w:pos="5760"/>
        </w:tabs>
        <w:rPr>
          <w:rFonts w:ascii="Calibri" w:hAnsi="Calibri"/>
          <w:color w:val="000000"/>
          <w:sz w:val="22"/>
          <w:szCs w:val="22"/>
        </w:rPr>
      </w:pPr>
      <w:r w:rsidRPr="00EC2568">
        <w:rPr>
          <w:rFonts w:ascii="Calibri" w:hAnsi="Calibri"/>
          <w:sz w:val="22"/>
          <w:szCs w:val="22"/>
        </w:rPr>
        <w:tab/>
        <w:t>Attest:</w:t>
      </w:r>
      <w:r w:rsidRPr="00EC2568">
        <w:rPr>
          <w:rFonts w:ascii="Calibri" w:hAnsi="Calibri"/>
          <w:sz w:val="22"/>
          <w:szCs w:val="22"/>
        </w:rPr>
        <w:tab/>
      </w:r>
      <w:r w:rsidRPr="00EC2568">
        <w:rPr>
          <w:rFonts w:ascii="Calibri" w:hAnsi="Calibri"/>
          <w:sz w:val="22"/>
          <w:szCs w:val="22"/>
          <w:u w:val="single"/>
        </w:rPr>
        <w:tab/>
      </w:r>
      <w:r w:rsidRPr="00EC2568">
        <w:rPr>
          <w:rFonts w:ascii="Calibri" w:hAnsi="Calibri"/>
          <w:sz w:val="22"/>
          <w:szCs w:val="22"/>
          <w:u w:val="single"/>
        </w:rPr>
        <w:tab/>
      </w:r>
      <w:r w:rsidRPr="00EC2568">
        <w:rPr>
          <w:rFonts w:ascii="Calibri" w:hAnsi="Calibri"/>
          <w:sz w:val="22"/>
          <w:szCs w:val="22"/>
          <w:u w:val="single"/>
        </w:rPr>
        <w:tab/>
      </w:r>
      <w:r w:rsidRPr="00EC2568">
        <w:rPr>
          <w:rFonts w:ascii="Calibri" w:hAnsi="Calibri"/>
          <w:sz w:val="22"/>
          <w:szCs w:val="22"/>
          <w:u w:val="single"/>
        </w:rPr>
        <w:tab/>
      </w:r>
      <w:r w:rsidRPr="00EC2568">
        <w:rPr>
          <w:rFonts w:ascii="Calibri" w:hAnsi="Calibri"/>
          <w:sz w:val="22"/>
          <w:szCs w:val="22"/>
          <w:u w:val="single"/>
        </w:rPr>
        <w:tab/>
      </w:r>
    </w:p>
    <w:p w14:paraId="31A5F578" w14:textId="77777777" w:rsidR="002A47BD" w:rsidRPr="00EC2568" w:rsidRDefault="002A47BD" w:rsidP="004E6174">
      <w:pPr>
        <w:tabs>
          <w:tab w:val="left" w:pos="720"/>
          <w:tab w:val="left" w:pos="1440"/>
          <w:tab w:val="left" w:pos="2160"/>
          <w:tab w:val="left" w:pos="2970"/>
          <w:tab w:val="left" w:pos="3600"/>
          <w:tab w:val="left" w:pos="5040"/>
          <w:tab w:val="left" w:pos="5760"/>
        </w:tabs>
        <w:rPr>
          <w:color w:val="000000"/>
        </w:rPr>
      </w:pPr>
      <w:r w:rsidRPr="00EC2568">
        <w:rPr>
          <w:color w:val="000000"/>
        </w:rPr>
        <w:tab/>
      </w:r>
      <w:r w:rsidRPr="00EC2568">
        <w:rPr>
          <w:color w:val="000000"/>
        </w:rPr>
        <w:tab/>
        <w:t>William Harvey, Clerk of Council</w:t>
      </w:r>
    </w:p>
    <w:p w14:paraId="46C6D3F6" w14:textId="77777777" w:rsidR="002A47BD" w:rsidRPr="00EC2568" w:rsidRDefault="002A47BD" w:rsidP="004E6174">
      <w:pPr>
        <w:tabs>
          <w:tab w:val="left" w:pos="720"/>
          <w:tab w:val="left" w:pos="1440"/>
          <w:tab w:val="left" w:pos="2160"/>
          <w:tab w:val="left" w:pos="2970"/>
          <w:tab w:val="left" w:pos="3600"/>
          <w:tab w:val="left" w:pos="5040"/>
          <w:tab w:val="left" w:pos="5760"/>
        </w:tabs>
        <w:rPr>
          <w:color w:val="000000"/>
        </w:rPr>
      </w:pPr>
    </w:p>
    <w:p w14:paraId="54BE5643" w14:textId="77777777" w:rsidR="002A47BD" w:rsidRPr="00EC2568" w:rsidRDefault="002A47BD" w:rsidP="004E6174">
      <w:pPr>
        <w:tabs>
          <w:tab w:val="left" w:pos="720"/>
          <w:tab w:val="left" w:pos="1440"/>
          <w:tab w:val="left" w:pos="2160"/>
          <w:tab w:val="left" w:pos="2970"/>
          <w:tab w:val="left" w:pos="3600"/>
          <w:tab w:val="left" w:pos="5040"/>
          <w:tab w:val="left" w:pos="5760"/>
        </w:tabs>
        <w:rPr>
          <w:color w:val="000000"/>
        </w:rPr>
      </w:pPr>
    </w:p>
    <w:p w14:paraId="250036A3" w14:textId="319939D0" w:rsidR="002A47BD" w:rsidRPr="00EC2568" w:rsidRDefault="002A47BD" w:rsidP="004E6174">
      <w:pPr>
        <w:tabs>
          <w:tab w:val="left" w:pos="720"/>
          <w:tab w:val="left" w:pos="1440"/>
          <w:tab w:val="left" w:pos="2160"/>
          <w:tab w:val="left" w:pos="2970"/>
          <w:tab w:val="left" w:pos="3600"/>
          <w:tab w:val="left" w:pos="5040"/>
          <w:tab w:val="left" w:pos="5760"/>
        </w:tabs>
        <w:rPr>
          <w:color w:val="000000"/>
        </w:rPr>
      </w:pPr>
      <w:r w:rsidRPr="00EC2568">
        <w:rPr>
          <w:color w:val="000000"/>
        </w:rPr>
        <w:tab/>
      </w:r>
      <w:r w:rsidRPr="00EC2568">
        <w:rPr>
          <w:color w:val="000000"/>
        </w:rPr>
        <w:tab/>
      </w:r>
      <w:r w:rsidRPr="00EC2568">
        <w:rPr>
          <w:color w:val="000000"/>
        </w:rPr>
        <w:tab/>
      </w:r>
      <w:r w:rsidR="00682B1A">
        <w:rPr>
          <w:color w:val="000000"/>
        </w:rPr>
        <w:tab/>
      </w:r>
      <w:r w:rsidR="00682B1A">
        <w:rPr>
          <w:color w:val="000000"/>
        </w:rPr>
        <w:tab/>
      </w:r>
      <w:r w:rsidR="00682B1A">
        <w:rPr>
          <w:color w:val="000000"/>
        </w:rPr>
        <w:tab/>
        <w:t>Approved:______________, 2017</w:t>
      </w:r>
    </w:p>
    <w:p w14:paraId="143CCD14" w14:textId="77777777" w:rsidR="002A47BD" w:rsidRPr="00EC2568" w:rsidRDefault="002A47BD" w:rsidP="004E6174">
      <w:pPr>
        <w:tabs>
          <w:tab w:val="left" w:pos="720"/>
          <w:tab w:val="left" w:pos="1440"/>
          <w:tab w:val="left" w:pos="2160"/>
          <w:tab w:val="left" w:pos="2970"/>
          <w:tab w:val="left" w:pos="3600"/>
          <w:tab w:val="left" w:pos="5040"/>
          <w:tab w:val="left" w:pos="5760"/>
        </w:tabs>
        <w:rPr>
          <w:color w:val="000000"/>
        </w:rPr>
      </w:pPr>
    </w:p>
    <w:p w14:paraId="7B944524" w14:textId="77777777" w:rsidR="002A47BD" w:rsidRPr="00EC2568" w:rsidRDefault="002A47BD" w:rsidP="004E6174">
      <w:pPr>
        <w:tabs>
          <w:tab w:val="left" w:pos="720"/>
          <w:tab w:val="left" w:pos="1440"/>
          <w:tab w:val="left" w:pos="2160"/>
          <w:tab w:val="left" w:pos="2970"/>
          <w:tab w:val="left" w:pos="3600"/>
          <w:tab w:val="left" w:pos="5040"/>
          <w:tab w:val="left" w:pos="5760"/>
        </w:tabs>
        <w:rPr>
          <w:color w:val="000000"/>
        </w:rPr>
      </w:pPr>
    </w:p>
    <w:p w14:paraId="022D5DDC" w14:textId="77777777" w:rsidR="002A47BD" w:rsidRPr="00EC2568" w:rsidRDefault="002A47BD" w:rsidP="004E6174">
      <w:pPr>
        <w:tabs>
          <w:tab w:val="left" w:pos="720"/>
          <w:tab w:val="left" w:pos="1440"/>
          <w:tab w:val="left" w:pos="2160"/>
          <w:tab w:val="left" w:pos="2970"/>
          <w:tab w:val="left" w:pos="3600"/>
          <w:tab w:val="left" w:pos="5040"/>
          <w:tab w:val="left" w:pos="5760"/>
        </w:tabs>
        <w:rPr>
          <w:color w:val="000000"/>
        </w:rPr>
      </w:pPr>
      <w:r w:rsidRPr="00EC2568">
        <w:rPr>
          <w:color w:val="000000"/>
        </w:rPr>
        <w:tab/>
      </w:r>
      <w:r w:rsidRPr="00EC2568">
        <w:rPr>
          <w:color w:val="000000"/>
        </w:rPr>
        <w:tab/>
      </w:r>
      <w:r w:rsidRPr="00EC2568">
        <w:rPr>
          <w:color w:val="000000"/>
        </w:rPr>
        <w:tab/>
      </w:r>
      <w:r w:rsidRPr="00EC2568">
        <w:rPr>
          <w:color w:val="000000"/>
        </w:rPr>
        <w:tab/>
      </w:r>
      <w:r w:rsidRPr="00EC2568">
        <w:rPr>
          <w:color w:val="000000"/>
        </w:rPr>
        <w:tab/>
      </w:r>
      <w:r w:rsidRPr="00EC2568">
        <w:rPr>
          <w:color w:val="000000"/>
        </w:rPr>
        <w:tab/>
      </w:r>
      <w:r w:rsidRPr="00EC2568">
        <w:rPr>
          <w:color w:val="000000"/>
          <w:u w:val="single"/>
        </w:rPr>
        <w:tab/>
      </w:r>
      <w:r w:rsidRPr="00EC2568">
        <w:rPr>
          <w:color w:val="000000"/>
          <w:u w:val="single"/>
        </w:rPr>
        <w:tab/>
      </w:r>
      <w:r w:rsidRPr="00EC2568">
        <w:rPr>
          <w:color w:val="000000"/>
          <w:u w:val="single"/>
        </w:rPr>
        <w:tab/>
      </w:r>
      <w:r w:rsidRPr="00EC2568">
        <w:rPr>
          <w:color w:val="000000"/>
          <w:u w:val="single"/>
        </w:rPr>
        <w:tab/>
      </w:r>
      <w:r w:rsidRPr="00EC2568">
        <w:rPr>
          <w:color w:val="000000"/>
          <w:u w:val="single"/>
        </w:rPr>
        <w:tab/>
      </w:r>
    </w:p>
    <w:p w14:paraId="21766411" w14:textId="77777777" w:rsidR="002A47BD" w:rsidRPr="00EC2568" w:rsidRDefault="002A47BD" w:rsidP="004E6174">
      <w:pPr>
        <w:tabs>
          <w:tab w:val="left" w:pos="720"/>
          <w:tab w:val="left" w:pos="1440"/>
          <w:tab w:val="left" w:pos="2160"/>
          <w:tab w:val="left" w:pos="2970"/>
          <w:tab w:val="left" w:pos="3600"/>
          <w:tab w:val="left" w:pos="5040"/>
          <w:tab w:val="left" w:pos="5760"/>
        </w:tabs>
        <w:rPr>
          <w:color w:val="000000"/>
        </w:rPr>
      </w:pPr>
      <w:r w:rsidRPr="00EC2568">
        <w:rPr>
          <w:color w:val="000000"/>
        </w:rPr>
        <w:tab/>
      </w:r>
      <w:r w:rsidRPr="00EC2568">
        <w:rPr>
          <w:color w:val="000000"/>
        </w:rPr>
        <w:tab/>
      </w:r>
      <w:r w:rsidRPr="00EC2568">
        <w:rPr>
          <w:color w:val="000000"/>
        </w:rPr>
        <w:tab/>
      </w:r>
      <w:r w:rsidRPr="00EC2568">
        <w:rPr>
          <w:color w:val="000000"/>
        </w:rPr>
        <w:tab/>
      </w:r>
      <w:r w:rsidRPr="00EC2568">
        <w:rPr>
          <w:color w:val="000000"/>
        </w:rPr>
        <w:tab/>
      </w:r>
      <w:r w:rsidRPr="00EC2568">
        <w:rPr>
          <w:color w:val="000000"/>
        </w:rPr>
        <w:tab/>
        <w:t>Benjamin J. Kessler, Mayor</w:t>
      </w:r>
    </w:p>
    <w:p w14:paraId="55E99AEC" w14:textId="457B29BF" w:rsidR="002A47BD" w:rsidRPr="00EC2568" w:rsidRDefault="002A47BD" w:rsidP="004E6174">
      <w:pPr>
        <w:tabs>
          <w:tab w:val="left" w:pos="720"/>
          <w:tab w:val="left" w:pos="1440"/>
          <w:tab w:val="left" w:pos="2160"/>
          <w:tab w:val="left" w:pos="2970"/>
          <w:tab w:val="left" w:pos="3600"/>
          <w:tab w:val="left" w:pos="5040"/>
          <w:tab w:val="left" w:pos="5760"/>
        </w:tabs>
        <w:rPr>
          <w:color w:val="000000"/>
        </w:rPr>
      </w:pPr>
      <w:r w:rsidRPr="00EC2568">
        <w:rPr>
          <w:color w:val="000000"/>
        </w:rPr>
        <w:t xml:space="preserve">First Reading:  </w:t>
      </w:r>
    </w:p>
    <w:p w14:paraId="7DE929CB" w14:textId="77777777" w:rsidR="002A47BD" w:rsidRPr="00EC2568" w:rsidRDefault="002A47BD" w:rsidP="004E6174">
      <w:pPr>
        <w:rPr>
          <w:color w:val="000000"/>
        </w:rPr>
      </w:pPr>
      <w:r w:rsidRPr="00EC2568">
        <w:rPr>
          <w:color w:val="000000"/>
        </w:rPr>
        <w:t xml:space="preserve">Second Reading: </w:t>
      </w:r>
    </w:p>
    <w:p w14:paraId="74F55DAF" w14:textId="77777777" w:rsidR="002A47BD" w:rsidRPr="00EC2568" w:rsidRDefault="002A47BD" w:rsidP="004E6174">
      <w:pPr>
        <w:rPr>
          <w:color w:val="000000"/>
        </w:rPr>
      </w:pPr>
      <w:r w:rsidRPr="00EC2568">
        <w:rPr>
          <w:color w:val="000000"/>
        </w:rPr>
        <w:t>Third Reading:</w:t>
      </w:r>
    </w:p>
    <w:p w14:paraId="0417F60B" w14:textId="77777777" w:rsidR="002A47BD" w:rsidRPr="00EC2568" w:rsidRDefault="002A47BD" w:rsidP="0002281F">
      <w:pPr>
        <w:jc w:val="both"/>
      </w:pPr>
    </w:p>
    <w:sectPr w:rsidR="002A47BD" w:rsidRPr="00EC2568" w:rsidSect="00EA1E57">
      <w:footerReference w:type="even" r:id="rId6"/>
      <w:footerReference w:type="default" r:id="rId7"/>
      <w:pgSz w:w="12240" w:h="15840"/>
      <w:pgMar w:top="1296" w:right="1368" w:bottom="720" w:left="1368"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80F7E9" w14:textId="77777777" w:rsidR="00CA38EF" w:rsidRDefault="00CA38EF">
      <w:r>
        <w:separator/>
      </w:r>
    </w:p>
  </w:endnote>
  <w:endnote w:type="continuationSeparator" w:id="0">
    <w:p w14:paraId="35FF2FC9" w14:textId="77777777" w:rsidR="00CA38EF" w:rsidRDefault="00CA3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2317F7" w14:textId="77777777" w:rsidR="002A47BD" w:rsidRDefault="002A47BD" w:rsidP="0088165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5B2307" w14:textId="77777777" w:rsidR="002A47BD" w:rsidRDefault="002A47BD" w:rsidP="00ED66B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AC417" w14:textId="06A2B575" w:rsidR="002A47BD" w:rsidRPr="00682B1A" w:rsidRDefault="00682B1A" w:rsidP="00682B1A">
    <w:pPr>
      <w:pStyle w:val="Footer"/>
      <w:pBdr>
        <w:top w:val="single" w:sz="4" w:space="1" w:color="auto"/>
      </w:pBdr>
      <w:tabs>
        <w:tab w:val="clear" w:pos="8640"/>
        <w:tab w:val="right" w:pos="9270"/>
      </w:tabs>
      <w:ind w:right="234"/>
      <w:rPr>
        <w:rFonts w:asciiTheme="minorHAnsi" w:hAnsiTheme="minorHAnsi"/>
        <w:b/>
        <w:sz w:val="20"/>
        <w:szCs w:val="20"/>
      </w:rPr>
    </w:pPr>
    <w:r w:rsidRPr="00682B1A">
      <w:rPr>
        <w:rFonts w:asciiTheme="minorHAnsi" w:hAnsiTheme="minorHAnsi"/>
        <w:b/>
        <w:sz w:val="20"/>
        <w:szCs w:val="20"/>
      </w:rPr>
      <w:t>Ordinance -17</w:t>
    </w:r>
    <w:r w:rsidRPr="00682B1A">
      <w:rPr>
        <w:rFonts w:asciiTheme="minorHAnsi" w:hAnsiTheme="minorHAnsi"/>
        <w:b/>
        <w:sz w:val="20"/>
        <w:szCs w:val="20"/>
      </w:rPr>
      <w:tab/>
    </w:r>
    <w:r w:rsidRPr="00682B1A">
      <w:rPr>
        <w:rFonts w:asciiTheme="minorHAnsi" w:hAnsiTheme="minorHAnsi"/>
        <w:b/>
        <w:sz w:val="20"/>
        <w:szCs w:val="20"/>
      </w:rPr>
      <w:tab/>
      <w:t xml:space="preserve">Page </w:t>
    </w:r>
    <w:r w:rsidRPr="00682B1A">
      <w:rPr>
        <w:rFonts w:asciiTheme="minorHAnsi" w:hAnsiTheme="minorHAnsi"/>
        <w:b/>
        <w:sz w:val="20"/>
        <w:szCs w:val="20"/>
      </w:rPr>
      <w:fldChar w:fldCharType="begin"/>
    </w:r>
    <w:r w:rsidRPr="00682B1A">
      <w:rPr>
        <w:rFonts w:asciiTheme="minorHAnsi" w:hAnsiTheme="minorHAnsi"/>
        <w:b/>
        <w:sz w:val="20"/>
        <w:szCs w:val="20"/>
      </w:rPr>
      <w:instrText xml:space="preserve"> PAGE </w:instrText>
    </w:r>
    <w:r w:rsidRPr="00682B1A">
      <w:rPr>
        <w:rFonts w:asciiTheme="minorHAnsi" w:hAnsiTheme="minorHAnsi"/>
        <w:b/>
        <w:sz w:val="20"/>
        <w:szCs w:val="20"/>
      </w:rPr>
      <w:fldChar w:fldCharType="separate"/>
    </w:r>
    <w:r w:rsidR="00CA38EF">
      <w:rPr>
        <w:rFonts w:asciiTheme="minorHAnsi" w:hAnsiTheme="minorHAnsi"/>
        <w:b/>
        <w:noProof/>
        <w:sz w:val="20"/>
        <w:szCs w:val="20"/>
      </w:rPr>
      <w:t>1</w:t>
    </w:r>
    <w:r w:rsidRPr="00682B1A">
      <w:rPr>
        <w:rFonts w:asciiTheme="minorHAnsi" w:hAnsiTheme="minorHAnsi"/>
        <w:b/>
        <w:sz w:val="20"/>
        <w:szCs w:val="20"/>
      </w:rPr>
      <w:fldChar w:fldCharType="end"/>
    </w:r>
    <w:r w:rsidRPr="00682B1A">
      <w:rPr>
        <w:rFonts w:asciiTheme="minorHAnsi" w:hAnsiTheme="minorHAnsi"/>
        <w:b/>
        <w:sz w:val="20"/>
        <w:szCs w:val="20"/>
      </w:rPr>
      <w:t xml:space="preserve"> of </w:t>
    </w:r>
    <w:r w:rsidRPr="00682B1A">
      <w:rPr>
        <w:rFonts w:asciiTheme="minorHAnsi" w:hAnsiTheme="minorHAnsi"/>
        <w:b/>
        <w:sz w:val="20"/>
        <w:szCs w:val="20"/>
      </w:rPr>
      <w:fldChar w:fldCharType="begin"/>
    </w:r>
    <w:r w:rsidRPr="00682B1A">
      <w:rPr>
        <w:rFonts w:asciiTheme="minorHAnsi" w:hAnsiTheme="minorHAnsi"/>
        <w:b/>
        <w:sz w:val="20"/>
        <w:szCs w:val="20"/>
      </w:rPr>
      <w:instrText xml:space="preserve"> NUMPAGES </w:instrText>
    </w:r>
    <w:r w:rsidRPr="00682B1A">
      <w:rPr>
        <w:rFonts w:asciiTheme="minorHAnsi" w:hAnsiTheme="minorHAnsi"/>
        <w:b/>
        <w:sz w:val="20"/>
        <w:szCs w:val="20"/>
      </w:rPr>
      <w:fldChar w:fldCharType="separate"/>
    </w:r>
    <w:r w:rsidR="00CA38EF">
      <w:rPr>
        <w:rFonts w:asciiTheme="minorHAnsi" w:hAnsiTheme="minorHAnsi"/>
        <w:b/>
        <w:noProof/>
        <w:sz w:val="20"/>
        <w:szCs w:val="20"/>
      </w:rPr>
      <w:t>1</w:t>
    </w:r>
    <w:r w:rsidRPr="00682B1A">
      <w:rPr>
        <w:rFonts w:asciiTheme="minorHAnsi" w:hAnsiTheme="minorHAnsi"/>
        <w:b/>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653F09" w14:textId="77777777" w:rsidR="00CA38EF" w:rsidRDefault="00CA38EF">
      <w:r>
        <w:separator/>
      </w:r>
    </w:p>
  </w:footnote>
  <w:footnote w:type="continuationSeparator" w:id="0">
    <w:p w14:paraId="6AB834B5" w14:textId="77777777" w:rsidR="00CA38EF" w:rsidRDefault="00CA38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81F"/>
    <w:rsid w:val="00021473"/>
    <w:rsid w:val="0002281F"/>
    <w:rsid w:val="0002640A"/>
    <w:rsid w:val="00053D23"/>
    <w:rsid w:val="0005525C"/>
    <w:rsid w:val="000957BD"/>
    <w:rsid w:val="000973D2"/>
    <w:rsid w:val="001054BC"/>
    <w:rsid w:val="001266CA"/>
    <w:rsid w:val="00155A3B"/>
    <w:rsid w:val="001909CA"/>
    <w:rsid w:val="00206A57"/>
    <w:rsid w:val="00216787"/>
    <w:rsid w:val="00263CCD"/>
    <w:rsid w:val="002664DC"/>
    <w:rsid w:val="00296987"/>
    <w:rsid w:val="002A47BD"/>
    <w:rsid w:val="002C5BE0"/>
    <w:rsid w:val="0036781C"/>
    <w:rsid w:val="003B3D68"/>
    <w:rsid w:val="003E16A4"/>
    <w:rsid w:val="00401D22"/>
    <w:rsid w:val="00441D1D"/>
    <w:rsid w:val="00490132"/>
    <w:rsid w:val="00496C8C"/>
    <w:rsid w:val="004E4FB3"/>
    <w:rsid w:val="004E6174"/>
    <w:rsid w:val="004F0FFB"/>
    <w:rsid w:val="00500650"/>
    <w:rsid w:val="00511B24"/>
    <w:rsid w:val="00557A95"/>
    <w:rsid w:val="0061371B"/>
    <w:rsid w:val="0063111F"/>
    <w:rsid w:val="00643991"/>
    <w:rsid w:val="006647E9"/>
    <w:rsid w:val="00682B1A"/>
    <w:rsid w:val="006C5DFB"/>
    <w:rsid w:val="0072481F"/>
    <w:rsid w:val="00726F4B"/>
    <w:rsid w:val="007348AD"/>
    <w:rsid w:val="00766B39"/>
    <w:rsid w:val="007D6408"/>
    <w:rsid w:val="007E48AB"/>
    <w:rsid w:val="00881659"/>
    <w:rsid w:val="00904D4E"/>
    <w:rsid w:val="00910768"/>
    <w:rsid w:val="009A70F6"/>
    <w:rsid w:val="009B7E2C"/>
    <w:rsid w:val="00A27377"/>
    <w:rsid w:val="00A52D7D"/>
    <w:rsid w:val="00A80D9B"/>
    <w:rsid w:val="00A84811"/>
    <w:rsid w:val="00A94888"/>
    <w:rsid w:val="00AC0392"/>
    <w:rsid w:val="00AF4B7A"/>
    <w:rsid w:val="00BB449A"/>
    <w:rsid w:val="00BF31E3"/>
    <w:rsid w:val="00C26062"/>
    <w:rsid w:val="00C32314"/>
    <w:rsid w:val="00C40140"/>
    <w:rsid w:val="00CA260F"/>
    <w:rsid w:val="00CA38EF"/>
    <w:rsid w:val="00D13DF9"/>
    <w:rsid w:val="00D339EC"/>
    <w:rsid w:val="00D44AA1"/>
    <w:rsid w:val="00D60186"/>
    <w:rsid w:val="00DC7370"/>
    <w:rsid w:val="00E54A70"/>
    <w:rsid w:val="00E623E5"/>
    <w:rsid w:val="00E84099"/>
    <w:rsid w:val="00EA1E57"/>
    <w:rsid w:val="00EC2568"/>
    <w:rsid w:val="00ED66BD"/>
    <w:rsid w:val="00F03F66"/>
    <w:rsid w:val="00F81116"/>
    <w:rsid w:val="00F8440A"/>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F95BD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locked="1" w:uiPriority="0"/>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678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rsid w:val="004E6174"/>
    <w:rPr>
      <w:rFonts w:ascii="Times New Roman" w:eastAsia="Times New Roman" w:hAnsi="Times New Roman"/>
      <w:sz w:val="24"/>
      <w:szCs w:val="20"/>
    </w:rPr>
  </w:style>
  <w:style w:type="paragraph" w:styleId="BalloonText">
    <w:name w:val="Balloon Text"/>
    <w:basedOn w:val="Normal"/>
    <w:link w:val="BalloonTextChar"/>
    <w:uiPriority w:val="99"/>
    <w:semiHidden/>
    <w:rsid w:val="0091076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910768"/>
    <w:rPr>
      <w:rFonts w:ascii="Lucida Grande" w:hAnsi="Lucida Grande" w:cs="Lucida Grande"/>
      <w:sz w:val="18"/>
      <w:szCs w:val="18"/>
    </w:rPr>
  </w:style>
  <w:style w:type="paragraph" w:styleId="Header">
    <w:name w:val="header"/>
    <w:basedOn w:val="Normal"/>
    <w:link w:val="HeaderChar"/>
    <w:uiPriority w:val="99"/>
    <w:rsid w:val="00ED66BD"/>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rsid w:val="00ED66BD"/>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sid w:val="00ED66B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57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555</Words>
  <Characters>3164</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Ordinance No</vt:lpstr>
    </vt:vector>
  </TitlesOfParts>
  <Company/>
  <LinksUpToDate>false</LinksUpToDate>
  <CharactersWithSpaces>3712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No</dc:title>
  <dc:subject/>
  <dc:creator>Marc Fishel</dc:creator>
  <cp:keywords/>
  <dc:description/>
  <cp:lastModifiedBy>Bexley Ohio</cp:lastModifiedBy>
  <cp:revision>5</cp:revision>
  <cp:lastPrinted>2017-10-18T00:10:00Z</cp:lastPrinted>
  <dcterms:created xsi:type="dcterms:W3CDTF">2017-10-16T13:53:00Z</dcterms:created>
  <dcterms:modified xsi:type="dcterms:W3CDTF">2017-10-19T21:56:00Z</dcterms:modified>
</cp:coreProperties>
</file>