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20E" w:rsidRDefault="0078720E" w:rsidP="0078720E">
      <w:pPr>
        <w:widowControl w:val="0"/>
        <w:tabs>
          <w:tab w:val="left" w:pos="1800"/>
          <w:tab w:val="left" w:pos="3690"/>
          <w:tab w:val="left" w:pos="4860"/>
        </w:tabs>
        <w:spacing w:after="0" w:line="240" w:lineRule="auto"/>
        <w:rPr>
          <w:rFonts w:ascii="Myriad Pro" w:eastAsia="Myriad Pro" w:hAnsi="Myriad Pro" w:cs="Myriad Pro"/>
          <w:color w:val="000000"/>
          <w:sz w:val="28"/>
          <w:szCs w:val="28"/>
          <w:bdr w:val="none" w:sz="0" w:space="0" w:color="auto" w:frame="1"/>
          <w14:textOutline w14:w="12700" w14:cap="flat" w14:cmpd="sng" w14:algn="ctr">
            <w14:noFill/>
            <w14:prstDash w14:val="solid"/>
            <w14:miter w14:lim="100000"/>
          </w14:textOutline>
        </w:rPr>
      </w:pPr>
      <w:r>
        <w:rPr>
          <w:noProof/>
        </w:rPr>
        <w:drawing>
          <wp:anchor distT="0" distB="0" distL="0" distR="0" simplePos="0" relativeHeight="251659264" behindDoc="0" locked="0" layoutInCell="1" allowOverlap="1" wp14:anchorId="12D66E9B" wp14:editId="475DE728">
            <wp:simplePos x="0" y="0"/>
            <wp:positionH relativeFrom="column">
              <wp:posOffset>406400</wp:posOffset>
            </wp:positionH>
            <wp:positionV relativeFrom="line">
              <wp:posOffset>-139700</wp:posOffset>
            </wp:positionV>
            <wp:extent cx="1130300" cy="876300"/>
            <wp:effectExtent l="0" t="0" r="0" b="0"/>
            <wp:wrapNone/>
            <wp:docPr id="1" name="Picture 1" descr="COB_seal_rgb_fill-filtere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COB_seal_rgb_fill-filtered.jpe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303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Calibri" w:eastAsia="Arial Unicode MS" w:hAnsi="Calibri" w:cs="Arial Unicode MS"/>
          <w:color w:val="000000"/>
          <w:sz w:val="28"/>
          <w:szCs w:val="28"/>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8"/>
          <w:szCs w:val="28"/>
          <w:bdr w:val="none" w:sz="0" w:space="0" w:color="auto" w:frame="1"/>
          <w14:textOutline w14:w="12700" w14:cap="flat" w14:cmpd="sng" w14:algn="ctr">
            <w14:noFill/>
            <w14:prstDash w14:val="solid"/>
            <w14:miter w14:lim="100000"/>
          </w14:textOutline>
        </w:rPr>
        <w:t>City of Bexley</w:t>
      </w:r>
      <w:r>
        <w:rPr>
          <w:rFonts w:ascii="Myriad Pro" w:eastAsia="Arial Unicode MS" w:hAnsi="Myriad Pro" w:cs="Arial Unicode MS"/>
          <w:color w:val="000000"/>
          <w:sz w:val="28"/>
          <w:szCs w:val="28"/>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FF0000"/>
          <w:sz w:val="28"/>
          <w:szCs w:val="28"/>
          <w:bdr w:val="none" w:sz="0" w:space="0" w:color="auto" w:frame="1"/>
          <w14:textOutline w14:w="12700" w14:cap="flat" w14:cmpd="sng" w14:algn="ctr">
            <w14:noFill/>
            <w14:prstDash w14:val="solid"/>
            <w14:miter w14:lim="100000"/>
          </w14:textOutline>
        </w:rPr>
        <w:t xml:space="preserve"> </w:t>
      </w:r>
    </w:p>
    <w:p w:rsidR="0078720E" w:rsidRDefault="0078720E" w:rsidP="0078720E">
      <w:pPr>
        <w:widowControl w:val="0"/>
        <w:tabs>
          <w:tab w:val="left" w:pos="1800"/>
          <w:tab w:val="left" w:pos="2160"/>
          <w:tab w:val="left" w:pos="3690"/>
          <w:tab w:val="left" w:pos="4860"/>
        </w:tabs>
        <w:spacing w:after="0" w:line="240" w:lineRule="auto"/>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tab/>
        <w:t xml:space="preserve">Board of Zoning and Planning </w:t>
      </w:r>
    </w:p>
    <w:p w:rsidR="0078720E" w:rsidRDefault="0078720E" w:rsidP="0078720E">
      <w:pPr>
        <w:widowControl w:val="0"/>
        <w:tabs>
          <w:tab w:val="center" w:pos="4860"/>
        </w:tabs>
        <w:spacing w:after="0" w:line="240" w:lineRule="auto"/>
        <w:ind w:left="1080"/>
        <w:rPr>
          <w:rFonts w:ascii="Myriad Pro" w:eastAsia="Myriad Pro" w:hAnsi="Myriad Pro" w:cs="Myriad Pro"/>
          <w:color w:val="000000"/>
          <w:sz w:val="36"/>
          <w:szCs w:val="36"/>
          <w:bdr w:val="none" w:sz="0" w:space="0" w:color="auto" w:frame="1"/>
          <w14:textOutline w14:w="12700" w14:cap="flat" w14:cmpd="sng" w14:algn="ctr">
            <w14:noFill/>
            <w14:prstDash w14:val="solid"/>
            <w14:miter w14:lim="100000"/>
          </w14:textOutline>
        </w:rPr>
      </w:pPr>
    </w:p>
    <w:p w:rsidR="0078720E" w:rsidRDefault="0078720E" w:rsidP="0078720E">
      <w:pPr>
        <w:widowControl w:val="0"/>
        <w:pBdr>
          <w:top w:val="single" w:sz="4" w:space="0" w:color="000000"/>
          <w:bottom w:val="single" w:sz="4" w:space="0" w:color="000000"/>
        </w:pBdr>
        <w:tabs>
          <w:tab w:val="center" w:pos="4680"/>
        </w:tabs>
        <w:spacing w:after="0" w:line="240" w:lineRule="auto"/>
        <w:rPr>
          <w:rFonts w:ascii="Myriad Pro" w:eastAsia="Myriad Pro" w:hAnsi="Myriad Pro" w:cs="Myriad Pro"/>
          <w:b/>
          <w:bCs/>
          <w:color w:val="000000"/>
          <w:sz w:val="28"/>
          <w:szCs w:val="28"/>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b/>
          <w:bCs/>
          <w:color w:val="000000"/>
          <w:sz w:val="32"/>
          <w:szCs w:val="32"/>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 xml:space="preserve">Decision and Record of Action – </w:t>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December 1</w:t>
      </w:r>
      <w:r>
        <w:rPr>
          <w:rFonts w:ascii="Myriad Pro" w:eastAsia="Arial Unicode MS" w:hAnsi="Myriad Pro" w:cs="Arial Unicode MS"/>
          <w:b/>
          <w:bCs/>
          <w:color w:val="000000"/>
          <w:sz w:val="28"/>
          <w:szCs w:val="28"/>
          <w:bdr w:val="none" w:sz="0" w:space="0" w:color="auto" w:frame="1"/>
          <w14:textOutline w14:w="12700" w14:cap="flat" w14:cmpd="sng" w14:algn="ctr">
            <w14:noFill/>
            <w14:prstDash w14:val="solid"/>
            <w14:miter w14:lim="100000"/>
          </w14:textOutline>
        </w:rPr>
        <w:t>, 2022</w:t>
      </w: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The City of Bexley Board of Zoning and Planning took the following action at this meeting:</w:t>
      </w:r>
    </w:p>
    <w:p w:rsidR="0078720E" w:rsidRDefault="0078720E" w:rsidP="0078720E">
      <w:pPr>
        <w:keepNext/>
        <w:widowControl w:val="0"/>
        <w:spacing w:after="0" w:line="240" w:lineRule="auto"/>
        <w:jc w:val="both"/>
        <w:outlineLvl w:val="2"/>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Application No.: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BZAP-22-3</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5</w:t>
      </w:r>
    </w:p>
    <w:p w:rsidR="0078720E" w:rsidRDefault="0078720E" w:rsidP="0078720E">
      <w:pPr>
        <w:widowControl w:val="0"/>
        <w:spacing w:after="0" w:line="240" w:lineRule="auto"/>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3"/>
          <w:szCs w:val="23"/>
          <w:bdr w:val="none" w:sz="0" w:space="0" w:color="auto" w:frame="1"/>
          <w14:textOutline w14:w="12700" w14:cap="flat" w14:cmpd="sng" w14:algn="ctr">
            <w14:noFill/>
            <w14:prstDash w14:val="solid"/>
            <w14:miter w14:lim="100000"/>
          </w14:textOutline>
        </w:rPr>
        <w:t xml:space="preserve">Applicant: </w:t>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Mohamed El-Sayed</w:t>
      </w:r>
    </w:p>
    <w:p w:rsidR="0078720E" w:rsidRDefault="0078720E" w:rsidP="0078720E">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Owner: </w:t>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3"/>
          <w:szCs w:val="23"/>
          <w:bdr w:val="none" w:sz="0" w:space="0" w:color="auto" w:frame="1"/>
          <w14:textOutline w14:w="12700" w14:cap="flat" w14:cmpd="sng" w14:algn="ctr">
            <w14:noFill/>
            <w14:prstDash w14:val="solid"/>
            <w14:miter w14:lim="100000"/>
          </w14:textOutline>
        </w:rPr>
        <w:t>Mohamed El-Sayed</w:t>
      </w:r>
    </w:p>
    <w:p w:rsidR="0078720E" w:rsidRDefault="0078720E" w:rsidP="0078720E">
      <w:pPr>
        <w:widowControl w:val="0"/>
        <w:spacing w:after="0" w:line="240" w:lineRule="auto"/>
        <w:ind w:left="1440" w:hanging="1440"/>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Address:</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545 N. Drexel</w:t>
      </w:r>
    </w:p>
    <w:p w:rsidR="0078720E" w:rsidRDefault="0078720E" w:rsidP="0078720E">
      <w:pP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Request: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r>
      <w:r w:rsidRPr="00CD0EA6">
        <w:t xml:space="preserve">The applicant is </w:t>
      </w:r>
      <w:r>
        <w:t xml:space="preserve">seeking a variance from Bexley Code Section </w:t>
      </w:r>
      <w:r>
        <w:t xml:space="preserve">1464.02 to allow a hot tub to be located 5’1” from the side yard property line </w:t>
      </w:r>
    </w:p>
    <w:p w:rsidR="0078720E" w:rsidRDefault="0078720E" w:rsidP="0078720E">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MOTION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The following motion was to grant a 2’</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11”</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variance was made by Mr. Turner and seconded by Mr. </w:t>
      </w:r>
      <w:proofErr w:type="spellStart"/>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LeVine</w:t>
      </w:r>
      <w:proofErr w:type="spellEnd"/>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78720E" w:rsidRDefault="0078720E" w:rsidP="0078720E">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ind w:left="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The findings and decisions of the Board , as stated by Kathy Rose:  The Board of Zoning and Planning finds that upon consideration of the application, proposed variance and evidence and testimony before it, the Applicant has proven that the criteria to grant an area variance in Bexley Code Section 1226.11(c) have been met and that a variance from Bexley Code Section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1464.02</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is approved to allow a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hot tub to be located 5’1” from the north side property line with the following conditions: 1) The rear yard must have a 48” minimum high fence with self-closing</w:t>
      </w:r>
      <w:r w:rsidR="00CB24EF">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self-latching; 2) The pergola and deck are approved for a certificate of Appropriateness subject to the applicant working with the design consultant on the conditions from the Architectural Review Board recommendations</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78720E" w:rsidRDefault="0078720E" w:rsidP="0078720E">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ind w:left="216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The applicant agreed to the proposed findings and decision of the Board.</w:t>
      </w: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ind w:left="2160" w:hanging="2160"/>
        <w:jc w:val="both"/>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VOTE</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 xml:space="preserve">Mr. Schick, Mr. King, Mr. Levine, Mr. Turner, Mr. </w:t>
      </w:r>
      <w:r w:rsidR="00CB24EF">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Hall</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and Chairman Marsh voting - yes; motion passed</w:t>
      </w:r>
    </w:p>
    <w:p w:rsidR="0078720E" w:rsidRDefault="0078720E" w:rsidP="0078720E">
      <w:pPr>
        <w:widowControl w:val="0"/>
        <w:spacing w:after="0" w:line="240" w:lineRule="auto"/>
        <w:ind w:left="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p>
    <w:p w:rsidR="0078720E" w:rsidRDefault="0078720E" w:rsidP="0078720E">
      <w:pPr>
        <w:widowControl w:val="0"/>
        <w:spacing w:after="0" w:line="240" w:lineRule="auto"/>
        <w:jc w:val="both"/>
        <w:rPr>
          <w:rFonts w:ascii="Myriad Pro" w:eastAsia="Myriad Pro" w:hAnsi="Myriad Pro" w:cs="Myriad Pro"/>
          <w:b/>
          <w:bC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14:textOutline w14:w="12700" w14:cap="flat" w14:cmpd="sng" w14:algn="ctr">
            <w14:noFill/>
            <w14:prstDash w14:val="solid"/>
            <w14:miter w14:lim="100000"/>
          </w14:textOutline>
        </w:rPr>
        <w:t xml:space="preserve"> </w:t>
      </w:r>
    </w:p>
    <w:p w:rsidR="0078720E" w:rsidRDefault="0078720E" w:rsidP="0078720E">
      <w:pPr>
        <w:widowControl w:val="0"/>
        <w:spacing w:after="0" w:line="240" w:lineRule="auto"/>
        <w:ind w:left="2160" w:right="-630" w:hanging="216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b/>
          <w:bCs/>
          <w:color w:val="000000"/>
          <w:sz w:val="24"/>
          <w:szCs w:val="24"/>
          <w:bdr w:val="none" w:sz="0" w:space="0" w:color="auto" w:frame="1"/>
          <w:lang w:val="de-DE"/>
          <w14:textOutline w14:w="12700" w14:cap="flat" w14:cmpd="sng" w14:algn="ctr">
            <w14:noFill/>
            <w14:prstDash w14:val="solid"/>
            <w14:miter w14:lim="100000"/>
          </w14:textOutline>
        </w:rPr>
        <w:t>RESULT</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The application to grant a  variance was approved</w:t>
      </w:r>
      <w:r w:rsidR="00CB24EF">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w conditions</w:t>
      </w:r>
      <w:bookmarkStart w:id="0" w:name="_GoBack"/>
      <w:bookmarkEnd w:id="0"/>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w:t>
      </w: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lastRenderedPageBreak/>
        <w:t>Staff Certification:</w:t>
      </w: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ab/>
        <w:t>Recorded in the Official Journal this 2nd day of September, 2022.</w:t>
      </w: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r>
      <w:r>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tab/>
        <w:t>________________________________________</w:t>
      </w:r>
    </w:p>
    <w:p w:rsidR="0078720E" w:rsidRDefault="0078720E" w:rsidP="0078720E">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 Kathy Rose, Zoning Officer</w:t>
      </w:r>
    </w:p>
    <w:p w:rsidR="0078720E" w:rsidRDefault="0078720E" w:rsidP="0078720E">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 xml:space="preserve">________________________________________  </w:t>
      </w:r>
    </w:p>
    <w:p w:rsidR="0078720E" w:rsidRDefault="0078720E" w:rsidP="0078720E">
      <w:pPr>
        <w:widowControl w:val="0"/>
        <w:spacing w:after="0" w:line="240" w:lineRule="auto"/>
        <w:ind w:left="1440" w:firstLine="720"/>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lang w:val="de-DE"/>
          <w14:textOutline w14:w="12700" w14:cap="flat" w14:cmpd="sng" w14:algn="ctr">
            <w14:noFill/>
            <w14:prstDash w14:val="solid"/>
            <w14:miter w14:lim="100000"/>
          </w14:textOutline>
        </w:rPr>
        <w:t>Karen Bokor, Design Consultant</w:t>
      </w: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jc w:val="both"/>
        <w:rPr>
          <w:rFonts w:ascii="Myriad Pro" w:eastAsia="Myriad Pro" w:hAnsi="Myriad Pro" w:cs="Myriad Pro"/>
          <w:color w:val="000000"/>
          <w:sz w:val="24"/>
          <w:szCs w:val="24"/>
          <w:bdr w:val="none" w:sz="0" w:space="0" w:color="auto" w:frame="1"/>
          <w14:textOutline w14:w="12700" w14:cap="flat" w14:cmpd="sng" w14:algn="ctr">
            <w14:noFill/>
            <w14:prstDash w14:val="solid"/>
            <w14:miter w14:lim="100000"/>
          </w14:textOutline>
        </w:rPr>
      </w:pPr>
    </w:p>
    <w:p w:rsidR="0078720E" w:rsidRDefault="0078720E" w:rsidP="0078720E">
      <w:pPr>
        <w:widowControl w:val="0"/>
        <w:spacing w:after="0" w:line="240" w:lineRule="auto"/>
        <w:jc w:val="both"/>
        <w:rPr>
          <w:rFonts w:ascii="Times New Roman" w:eastAsia="Arial Unicode MS" w:hAnsi="Times New Roman" w:cs="Arial Unicode MS"/>
          <w:color w:val="000000"/>
          <w:sz w:val="24"/>
          <w:szCs w:val="24"/>
          <w:bdr w:val="none" w:sz="0" w:space="0" w:color="auto" w:frame="1"/>
          <w14:textOutline w14:w="12700" w14:cap="flat" w14:cmpd="sng" w14:algn="ctr">
            <w14:noFill/>
            <w14:prstDash w14:val="solid"/>
            <w14:miter w14:lim="100000"/>
          </w14:textOutline>
        </w:rPr>
      </w:pPr>
      <w:r>
        <w:rPr>
          <w:rFonts w:ascii="Myriad Pro" w:eastAsia="Arial Unicode MS" w:hAnsi="Myriad Pro" w:cs="Arial Unicode MS"/>
          <w:color w:val="000000"/>
          <w:sz w:val="24"/>
          <w:szCs w:val="24"/>
          <w:bdr w:val="none" w:sz="0" w:space="0" w:color="auto" w:frame="1"/>
          <w14:textOutline w14:w="12700" w14:cap="flat" w14:cmpd="sng" w14:algn="ctr">
            <w14:noFill/>
            <w14:prstDash w14:val="solid"/>
            <w14:miter w14:lim="100000"/>
          </w14:textOutline>
        </w:rPr>
        <w:t>cc:  Applicant, File Copy</w:t>
      </w:r>
    </w:p>
    <w:p w:rsidR="0078720E" w:rsidRDefault="0078720E" w:rsidP="0078720E">
      <w:pPr>
        <w:spacing w:after="0" w:line="240" w:lineRule="auto"/>
        <w:rPr>
          <w:rFonts w:ascii="Times New Roman" w:eastAsia="Arial Unicode MS" w:hAnsi="Times New Roman" w:cs="Times New Roman"/>
          <w:sz w:val="24"/>
          <w:szCs w:val="24"/>
          <w:bdr w:val="none" w:sz="0" w:space="0" w:color="auto" w:frame="1"/>
        </w:rPr>
      </w:pPr>
    </w:p>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rsidP="0078720E"/>
    <w:p w:rsidR="0078720E" w:rsidRDefault="0078720E"/>
    <w:sectPr w:rsidR="007872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0E"/>
    <w:rsid w:val="003B03BE"/>
    <w:rsid w:val="0078720E"/>
    <w:rsid w:val="00CB2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6E887"/>
  <w15:chartTrackingRefBased/>
  <w15:docId w15:val="{360A8881-B74D-459D-BD9A-07F560EE7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20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2</cp:revision>
  <dcterms:created xsi:type="dcterms:W3CDTF">2022-12-06T14:48:00Z</dcterms:created>
  <dcterms:modified xsi:type="dcterms:W3CDTF">2022-12-06T14:48:00Z</dcterms:modified>
</cp:coreProperties>
</file>