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B78" w:rsidRPr="00171CB1" w:rsidRDefault="00795B78" w:rsidP="00795B78">
      <w:pPr>
        <w:widowControl w:val="0"/>
        <w:tabs>
          <w:tab w:val="left" w:pos="1800"/>
          <w:tab w:val="left" w:pos="3690"/>
          <w:tab w:val="left" w:pos="4860"/>
        </w:tabs>
        <w:spacing w:after="0" w:line="240" w:lineRule="auto"/>
        <w:rPr>
          <w:rFonts w:ascii="Myriad Pro" w:eastAsia="Myriad Pro" w:hAnsi="Myriad Pro" w:cs="Myriad Pro"/>
          <w:color w:val="000000"/>
          <w:sz w:val="32"/>
          <w:szCs w:val="32"/>
          <w:bdr w:val="none" w:sz="0" w:space="0" w:color="auto" w:frame="1"/>
          <w14:textOutline w14:w="12700" w14:cap="flat" w14:cmpd="sng" w14:algn="ctr">
            <w14:noFill/>
            <w14:prstDash w14:val="solid"/>
            <w14:miter w14:lim="100000"/>
          </w14:textOutline>
        </w:rPr>
      </w:pPr>
      <w:r>
        <w:rPr>
          <w:noProof/>
        </w:rPr>
        <w:drawing>
          <wp:anchor distT="0" distB="0" distL="0" distR="0" simplePos="0" relativeHeight="251659264" behindDoc="0" locked="0" layoutInCell="1" allowOverlap="1" wp14:anchorId="650A988E" wp14:editId="628B6A48">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City of Bexley</w:t>
      </w:r>
      <w:r w:rsidRPr="00171CB1">
        <w:rPr>
          <w:rFonts w:ascii="Myriad Pro" w:eastAsia="Arial Unicode MS" w:hAnsi="Myriad Pro" w:cs="Arial Unicode MS"/>
          <w:color w:val="000000"/>
          <w:sz w:val="32"/>
          <w:szCs w:val="32"/>
          <w:bdr w:val="none" w:sz="0" w:space="0" w:color="auto" w:frame="1"/>
          <w14:textOutline w14:w="12700" w14:cap="flat" w14:cmpd="sng" w14:algn="ctr">
            <w14:noFill/>
            <w14:prstDash w14:val="solid"/>
            <w14:miter w14:lim="100000"/>
          </w14:textOutline>
        </w:rPr>
        <w:tab/>
      </w:r>
      <w:r w:rsidRPr="00171CB1">
        <w:rPr>
          <w:rFonts w:ascii="Myriad Pro" w:eastAsia="Arial Unicode MS" w:hAnsi="Myriad Pro" w:cs="Arial Unicode MS"/>
          <w:color w:val="FF0000"/>
          <w:sz w:val="32"/>
          <w:szCs w:val="32"/>
          <w:bdr w:val="none" w:sz="0" w:space="0" w:color="auto" w:frame="1"/>
          <w14:textOutline w14:w="12700" w14:cap="flat" w14:cmpd="sng" w14:algn="ctr">
            <w14:noFill/>
            <w14:prstDash w14:val="solid"/>
            <w14:miter w14:lim="100000"/>
          </w14:textOutline>
        </w:rPr>
        <w:t xml:space="preserve"> </w:t>
      </w:r>
    </w:p>
    <w:p w:rsidR="00795B78" w:rsidRDefault="00795B78" w:rsidP="00795B78">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795B78" w:rsidRDefault="00795B78" w:rsidP="00795B78">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795B78" w:rsidRDefault="00795B78" w:rsidP="00795B78">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Decision and Record of Action – January 26, 2023</w:t>
      </w: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795B78" w:rsidRDefault="00795B78" w:rsidP="00795B78">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BZAP-22-</w:t>
      </w:r>
      <w:r w:rsidR="00336BEE">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51</w:t>
      </w:r>
    </w:p>
    <w:p w:rsidR="00795B78" w:rsidRDefault="00795B78" w:rsidP="00795B78">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sidR="00D8237C">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Valerie Halas</w:t>
      </w:r>
    </w:p>
    <w:p w:rsidR="00795B78" w:rsidRDefault="00795B78" w:rsidP="00795B78">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sidR="00D8237C">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Sara Luck</w:t>
      </w:r>
    </w:p>
    <w:p w:rsidR="00795B78" w:rsidRDefault="00795B78" w:rsidP="00795B78">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00D8237C">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381 S. Drexel</w:t>
      </w:r>
    </w:p>
    <w:p w:rsidR="00795B78" w:rsidRDefault="00795B78" w:rsidP="00795B78">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seeking Architectural Review and approval for a Certificate of Appropriateness, to allow a new detached garage which will replace the existing detached garage.  The applicant is also seeking a 3’ variance from Bexley Code Section 1252.15</w:t>
      </w:r>
      <w:r w:rsidR="008B36A0">
        <w:t xml:space="preserve">(a) </w:t>
      </w:r>
      <w:r>
        <w:t xml:space="preserve">(g)(1) which requires a 3’ setback from all property and right-of-way lines, to allow the garage to be </w:t>
      </w:r>
      <w:r w:rsidR="000F671C">
        <w:t xml:space="preserve">2’2” from the side property line, </w:t>
      </w:r>
      <w:r w:rsidR="008B36A0">
        <w:t>and 78sq’ over the 720sq’ size limit.</w:t>
      </w:r>
      <w:bookmarkStart w:id="0" w:name="_GoBack"/>
      <w:bookmarkEnd w:id="0"/>
      <w:r>
        <w:t xml:space="preserve"> </w:t>
      </w:r>
    </w:p>
    <w:p w:rsidR="00795B78" w:rsidRDefault="00795B78" w:rsidP="00795B78">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The following motion was to grant a variance by Mr. </w:t>
      </w:r>
      <w:r w:rsidR="005E34A6">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King</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and seconded by Mr. </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Marsh</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795B78" w:rsidRDefault="00795B78" w:rsidP="00795B78">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The findings and decisions of the Board, as stated by Kathy Rose:  The Board of Zoning and Planning finds that upon consideration of the application, proposed variance and evidence and testimony before it, the Applicant has proven that the criteria to grant an area variance in Bexley code Section 1226.11© have been met and </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garage now meets the 3’ side yard setback, so a 78sq’</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variance from Bexley Code Section 1252.15(</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to allow a new detached garage to </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be 798zq’ and a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Certificate of Appropriateness </w:t>
      </w:r>
      <w:r w:rsidR="002C4763">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is approved in accordance with</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the Architectural Review Board </w:t>
      </w:r>
      <w:r w:rsidR="002C4763">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recommendation.</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Any minor changes are subject to review and approval by the Design consultant</w:t>
      </w:r>
    </w:p>
    <w:p w:rsidR="00795B78" w:rsidRDefault="00795B78" w:rsidP="00795B78">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Mr. King, Mr. Levine, Mr. Marsh</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sidR="0039369A">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voting yes and</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Chairman Behal</w:t>
      </w:r>
      <w:r w:rsidR="002C4763">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voting </w:t>
      </w:r>
      <w:r w:rsidR="0039369A">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no</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motion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passed</w:t>
      </w:r>
    </w:p>
    <w:p w:rsidR="00795B78" w:rsidRDefault="00795B78" w:rsidP="00795B78">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795B78" w:rsidRDefault="00795B78" w:rsidP="00795B78">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795B78" w:rsidRDefault="00795B78" w:rsidP="00795B78">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The application to grant a variance was approved </w:t>
      </w:r>
      <w:r w:rsidR="002F6DE8">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and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  Certificate of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lastRenderedPageBreak/>
        <w:t>Appropriateness.</w:t>
      </w: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26th day of January, 2023.</w:t>
      </w: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795B78" w:rsidRDefault="00795B78" w:rsidP="00795B78">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795B78" w:rsidRDefault="00795B78" w:rsidP="00795B78">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795B78" w:rsidRDefault="00795B78" w:rsidP="00795B78">
      <w:pPr>
        <w:widowControl w:val="0"/>
        <w:spacing w:after="0" w:line="240" w:lineRule="auto"/>
        <w:ind w:left="1440" w:firstLine="720"/>
        <w:jc w:val="both"/>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t>Karen Bokor, Design Consultant</w:t>
      </w:r>
    </w:p>
    <w:p w:rsidR="000428E3" w:rsidRDefault="000428E3" w:rsidP="00795B78">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95B78" w:rsidRDefault="00795B78" w:rsidP="00795B78">
      <w:pPr>
        <w:widowControl w:val="0"/>
        <w:spacing w:after="0" w:line="240" w:lineRule="auto"/>
        <w:jc w:val="both"/>
        <w:rPr>
          <w:rFonts w:ascii="Times New Roman" w:eastAsia="Arial Unicode MS" w:hAnsi="Times New Roman"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p>
    <w:p w:rsidR="00795B78" w:rsidRDefault="00795B78" w:rsidP="00795B78">
      <w:pPr>
        <w:spacing w:after="0" w:line="240" w:lineRule="auto"/>
        <w:rPr>
          <w:rFonts w:ascii="Times New Roman" w:eastAsia="Arial Unicode MS" w:hAnsi="Times New Roman" w:cs="Times New Roman"/>
          <w:sz w:val="24"/>
          <w:szCs w:val="24"/>
          <w:bdr w:val="none" w:sz="0" w:space="0" w:color="auto" w:frame="1"/>
        </w:rPr>
      </w:pPr>
    </w:p>
    <w:p w:rsidR="00795B78" w:rsidRDefault="00795B78" w:rsidP="00795B78"/>
    <w:p w:rsidR="00795B78" w:rsidRDefault="00795B78" w:rsidP="00795B78"/>
    <w:p w:rsidR="00795B78" w:rsidRDefault="00795B78" w:rsidP="00795B78"/>
    <w:p w:rsidR="00795B78" w:rsidRDefault="00795B78" w:rsidP="00795B78"/>
    <w:p w:rsidR="00795B78" w:rsidRDefault="00795B78" w:rsidP="00795B78"/>
    <w:p w:rsidR="00795B78" w:rsidRDefault="00795B78" w:rsidP="00795B78"/>
    <w:p w:rsidR="00795B78" w:rsidRDefault="00795B78" w:rsidP="00795B78"/>
    <w:p w:rsidR="00795B78" w:rsidRDefault="00795B78" w:rsidP="00795B78"/>
    <w:p w:rsidR="00795B78" w:rsidRDefault="00795B78"/>
    <w:sectPr w:rsidR="0079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78"/>
    <w:rsid w:val="000428E3"/>
    <w:rsid w:val="000F671C"/>
    <w:rsid w:val="002C4763"/>
    <w:rsid w:val="002F6DE8"/>
    <w:rsid w:val="00336BEE"/>
    <w:rsid w:val="0039369A"/>
    <w:rsid w:val="005E34A6"/>
    <w:rsid w:val="00795B78"/>
    <w:rsid w:val="008B36A0"/>
    <w:rsid w:val="00AC3BDF"/>
    <w:rsid w:val="00AD5007"/>
    <w:rsid w:val="00B26C36"/>
    <w:rsid w:val="00D8237C"/>
    <w:rsid w:val="00F5143D"/>
    <w:rsid w:val="00F9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92BD"/>
  <w15:chartTrackingRefBased/>
  <w15:docId w15:val="{DE3F91C8-C03A-4F8A-A38A-730ECF76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B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3</cp:revision>
  <cp:lastPrinted>2023-03-01T17:47:00Z</cp:lastPrinted>
  <dcterms:created xsi:type="dcterms:W3CDTF">2023-03-01T17:47:00Z</dcterms:created>
  <dcterms:modified xsi:type="dcterms:W3CDTF">2023-03-01T17:49:00Z</dcterms:modified>
</cp:coreProperties>
</file>