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B27" w:rsidRPr="00171CB1" w:rsidRDefault="004B1B27" w:rsidP="004B1B27">
      <w:pPr>
        <w:widowControl w:val="0"/>
        <w:tabs>
          <w:tab w:val="left" w:pos="180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bookmarkStart w:id="0" w:name="_Hlk126311506"/>
      <w:r>
        <w:rPr>
          <w:noProof/>
        </w:rPr>
        <w:drawing>
          <wp:anchor distT="0" distB="0" distL="0" distR="0" simplePos="0" relativeHeight="251659264" behindDoc="0" locked="0" layoutInCell="1" allowOverlap="1" wp14:anchorId="2728AD38" wp14:editId="5E8A0E1D">
            <wp:simplePos x="0" y="0"/>
            <wp:positionH relativeFrom="column">
              <wp:posOffset>406400</wp:posOffset>
            </wp:positionH>
            <wp:positionV relativeFrom="line">
              <wp:posOffset>-139700</wp:posOffset>
            </wp:positionV>
            <wp:extent cx="1130300" cy="876300"/>
            <wp:effectExtent l="0" t="0" r="0" b="0"/>
            <wp:wrapNone/>
            <wp:docPr id="1" name="Picture 1" descr="COB_seal_rgb_fill-filte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OB_seal_rgb_fill-filter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FF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B1B27" w:rsidRDefault="004B1B27" w:rsidP="004B1B27">
      <w:pPr>
        <w:widowControl w:val="0"/>
        <w:tabs>
          <w:tab w:val="left" w:pos="1800"/>
          <w:tab w:val="left" w:pos="216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Board of Zoning and Planning </w:t>
      </w:r>
    </w:p>
    <w:p w:rsidR="004B1B27" w:rsidRDefault="004B1B27" w:rsidP="004B1B27">
      <w:pPr>
        <w:widowControl w:val="0"/>
        <w:tabs>
          <w:tab w:val="center" w:pos="4860"/>
        </w:tabs>
        <w:spacing w:after="0" w:line="240" w:lineRule="auto"/>
        <w:ind w:left="1080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pBdr>
          <w:top w:val="single" w:sz="4" w:space="0" w:color="000000"/>
          <w:bottom w:val="single" w:sz="4" w:space="0" w:color="000000"/>
        </w:pBdr>
        <w:tabs>
          <w:tab w:val="center" w:pos="4680"/>
        </w:tabs>
        <w:spacing w:after="0" w:line="240" w:lineRule="auto"/>
        <w:rPr>
          <w:rFonts w:ascii="Myriad Pro" w:eastAsia="Myriad Pro" w:hAnsi="Myriad Pro" w:cs="Myriad Pro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</w:t>
      </w: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Decision and Record of Action – </w:t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January 26</w:t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202</w:t>
      </w:r>
      <w:r w:rsidR="00F50C0C"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3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City of Bexley Board of Zoning and Planning took the following action at this meeting:</w:t>
      </w:r>
    </w:p>
    <w:p w:rsidR="004B1B27" w:rsidRDefault="004B1B27" w:rsidP="004B1B27">
      <w:pPr>
        <w:keepNext/>
        <w:widowControl w:val="0"/>
        <w:spacing w:after="0" w:line="240" w:lineRule="auto"/>
        <w:jc w:val="both"/>
        <w:outlineLvl w:val="2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Application No.: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BZAP-22-4</w:t>
      </w:r>
      <w:r w:rsidR="00F50C0C"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6</w:t>
      </w:r>
    </w:p>
    <w:p w:rsidR="004B1B27" w:rsidRDefault="004B1B27" w:rsidP="004B1B27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Applicant: </w:t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="00F50C0C"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Gary Alexander</w:t>
      </w:r>
    </w:p>
    <w:p w:rsidR="004B1B27" w:rsidRDefault="004B1B27" w:rsidP="004B1B27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Owner: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="00F50C0C"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Laura S. Schick</w:t>
      </w:r>
    </w:p>
    <w:p w:rsidR="004B1B27" w:rsidRDefault="004B1B27" w:rsidP="004B1B27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Address: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23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66 Bexley Park</w:t>
      </w:r>
    </w:p>
    <w:p w:rsidR="004B1B27" w:rsidRDefault="004B1B27" w:rsidP="004B1B27">
      <w:pP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Request: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CD0EA6">
        <w:t xml:space="preserve">The applicant is </w:t>
      </w:r>
      <w:r>
        <w:t>seeking Architectural Review and approval for a Certificate of Appropriateness</w:t>
      </w:r>
      <w:r w:rsidR="00F50C0C">
        <w:t>, to allow a 2</w:t>
      </w:r>
      <w:r w:rsidR="00F50C0C" w:rsidRPr="00F50C0C">
        <w:rPr>
          <w:vertAlign w:val="superscript"/>
        </w:rPr>
        <w:t>nd</w:t>
      </w:r>
      <w:r w:rsidR="00F50C0C">
        <w:t xml:space="preserve"> floor expansion at the rear of the principal structure.  The applicant is also seeking a 1.3’ variance from Bexley Code Section 1252.09 (R-6 Zoning) which requires an 8’ setback from the side yard property line, to allow the 2</w:t>
      </w:r>
      <w:r w:rsidR="00F50C0C" w:rsidRPr="00F50C0C">
        <w:rPr>
          <w:vertAlign w:val="superscript"/>
        </w:rPr>
        <w:t>nd</w:t>
      </w:r>
      <w:r w:rsidR="00F50C0C">
        <w:t xml:space="preserve"> floor expansion of the principal structure, which is located 7.7’ from the east side property line</w:t>
      </w:r>
      <w:r>
        <w:t xml:space="preserve">. </w:t>
      </w:r>
    </w:p>
    <w:p w:rsidR="004B1B27" w:rsidRDefault="004B1B27" w:rsidP="004B1B27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following motion was to grant a </w:t>
      </w:r>
      <w:proofErr w:type="gramStart"/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variance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by</w:t>
      </w:r>
      <w:proofErr w:type="gramEnd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Mr. 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Marsh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seconded by Mr. 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King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:rsidR="004B1B27" w:rsidRDefault="004B1B27" w:rsidP="004B1B27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ind w:left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findings and decisions of the Board, as stated by Kathy Rose:  The Board of Zoning and Planning finds that upon consideration of the application, proposed variance and evidence and testimony before it, the Applicant has proven that the criteria to grant a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n area variance in Bexley code Section 1226.11© have been met and a o.3’ variance from Bexley Code Section 1252.09, to allow a 2</w:t>
      </w:r>
      <w:r w:rsidR="00F50C0C" w:rsidRP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:vertAlign w:val="superscript"/>
          <w14:textOutline w14:w="12700" w14:cap="flat" w14:cmpd="sng" w14:algn="ctr">
            <w14:noFill/>
            <w14:prstDash w14:val="solid"/>
            <w14:miter w14:lim="100000"/>
          </w14:textOutline>
        </w:rPr>
        <w:t>nd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floor expansion shall be granted as conditioned in a recommendation from the Architectural review Board, with minor details to be reviewed and approved by the Design consultant.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.</w:t>
      </w:r>
    </w:p>
    <w:p w:rsidR="004B1B27" w:rsidRDefault="004B1B27" w:rsidP="004B1B27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The applicant agreed to the proposed findings and decision of the Board.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Mr. King, Mr. Levine, Mr. 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Marsh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Chairman </w:t>
      </w:r>
      <w:r w:rsidR="00F50C0C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Behal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voting - yes; motion passed</w:t>
      </w:r>
    </w:p>
    <w:p w:rsidR="004B1B27" w:rsidRDefault="004B1B27" w:rsidP="004B1B27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B1B27" w:rsidRDefault="004B1B27" w:rsidP="004B1B27">
      <w:pPr>
        <w:widowControl w:val="0"/>
        <w:spacing w:after="0" w:line="240" w:lineRule="auto"/>
        <w:ind w:left="2160" w:right="-63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RESULT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application to grant a </w:t>
      </w:r>
      <w:r w:rsidR="004A44A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variance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was approved along with a  Certificate </w:t>
      </w:r>
      <w:bookmarkStart w:id="1" w:name="_GoBack"/>
      <w:bookmarkEnd w:id="1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of Appropriateness.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Staff Certification: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Recorded in the Official Journal this </w:t>
      </w:r>
      <w:r w:rsidR="004A44A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26th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day of </w:t>
      </w:r>
      <w:r w:rsidR="004A44A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January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202</w:t>
      </w:r>
      <w:r w:rsidR="004A44A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3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________________________________________</w:t>
      </w:r>
    </w:p>
    <w:p w:rsidR="004B1B27" w:rsidRDefault="004B1B27" w:rsidP="004B1B27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Kathy Rose, Zoning Officer</w:t>
      </w:r>
    </w:p>
    <w:p w:rsidR="004B1B27" w:rsidRDefault="004B1B27" w:rsidP="004B1B27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________________________________________  </w:t>
      </w:r>
    </w:p>
    <w:p w:rsidR="004B1B27" w:rsidRDefault="004B1B27" w:rsidP="004B1B27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Karen Bokor, Design Consultant</w:t>
      </w: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B1B27" w:rsidRDefault="004B1B27" w:rsidP="004B1B27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cc:  Applicant, File Copy</w:t>
      </w:r>
    </w:p>
    <w:p w:rsidR="004B1B27" w:rsidRDefault="004B1B27" w:rsidP="004B1B2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</w:pPr>
    </w:p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p w:rsidR="004B1B27" w:rsidRDefault="004B1B27" w:rsidP="004B1B27"/>
    <w:bookmarkEnd w:id="0"/>
    <w:p w:rsidR="004B1B27" w:rsidRDefault="004B1B27"/>
    <w:sectPr w:rsidR="004B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27"/>
    <w:rsid w:val="00171CB1"/>
    <w:rsid w:val="002C24C4"/>
    <w:rsid w:val="004A44A9"/>
    <w:rsid w:val="004B1B27"/>
    <w:rsid w:val="008222E1"/>
    <w:rsid w:val="00B37B30"/>
    <w:rsid w:val="00F5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A925"/>
  <w15:chartTrackingRefBased/>
  <w15:docId w15:val="{6FE44E5A-123D-40BF-B5E3-61A3FB65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B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2</cp:revision>
  <cp:lastPrinted>2023-02-03T15:09:00Z</cp:lastPrinted>
  <dcterms:created xsi:type="dcterms:W3CDTF">2023-01-31T14:05:00Z</dcterms:created>
  <dcterms:modified xsi:type="dcterms:W3CDTF">2023-02-07T17:26:00Z</dcterms:modified>
</cp:coreProperties>
</file>