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64F" w:rsidRDefault="00D1564F" w:rsidP="00D1564F">
      <w:pPr>
        <w:widowControl w:val="0"/>
        <w:tabs>
          <w:tab w:val="left" w:pos="1800"/>
          <w:tab w:val="left" w:pos="3690"/>
          <w:tab w:val="left" w:pos="4860"/>
        </w:tabs>
        <w:spacing w:after="0" w:line="240" w:lineRule="auto"/>
        <w:rPr>
          <w:rFonts w:ascii="Myriad Pro" w:eastAsia="Myriad Pro" w:hAnsi="Myriad Pro" w:cs="Myriad Pro"/>
          <w:color w:val="000000"/>
          <w:sz w:val="28"/>
          <w:szCs w:val="28"/>
          <w:bdr w:val="none" w:sz="0" w:space="0" w:color="auto" w:frame="1"/>
          <w14:textOutline w14:w="12700" w14:cap="flat" w14:cmpd="sng" w14:algn="ctr">
            <w14:noFill/>
            <w14:prstDash w14:val="solid"/>
            <w14:miter w14:lim="100000"/>
          </w14:textOutline>
        </w:rPr>
      </w:pPr>
      <w:r>
        <w:rPr>
          <w:noProof/>
        </w:rPr>
        <w:drawing>
          <wp:anchor distT="0" distB="0" distL="0" distR="0" simplePos="0" relativeHeight="251659264" behindDoc="0" locked="0" layoutInCell="1" allowOverlap="1" wp14:anchorId="6895B5A2" wp14:editId="5265EA15">
            <wp:simplePos x="0" y="0"/>
            <wp:positionH relativeFrom="column">
              <wp:posOffset>406400</wp:posOffset>
            </wp:positionH>
            <wp:positionV relativeFrom="line">
              <wp:posOffset>-139700</wp:posOffset>
            </wp:positionV>
            <wp:extent cx="1130300" cy="876300"/>
            <wp:effectExtent l="0" t="0" r="0" b="0"/>
            <wp:wrapNone/>
            <wp:docPr id="1" name="Picture 1" descr="COB_seal_rgb_fill-filter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COB_seal_rgb_fill-filtered.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0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Arial Unicode MS" w:hAnsi="Calibri" w:cs="Arial Unicode MS"/>
          <w:color w:val="000000"/>
          <w:sz w:val="28"/>
          <w:szCs w:val="28"/>
          <w:bdr w:val="none" w:sz="0" w:space="0" w:color="auto" w:frame="1"/>
          <w14:textOutline w14:w="12700" w14:cap="flat" w14:cmpd="sng" w14:algn="ctr">
            <w14:noFill/>
            <w14:prstDash w14:val="solid"/>
            <w14:miter w14:lim="100000"/>
          </w14:textOutline>
        </w:rPr>
        <w:tab/>
      </w:r>
      <w:r>
        <w:rPr>
          <w:rFonts w:ascii="Calibri" w:eastAsia="Arial Unicode MS" w:hAnsi="Calibri" w:cs="Arial Unicode MS"/>
          <w:color w:val="000000"/>
          <w:sz w:val="28"/>
          <w:szCs w:val="28"/>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8"/>
          <w:szCs w:val="28"/>
          <w:bdr w:val="none" w:sz="0" w:space="0" w:color="auto" w:frame="1"/>
          <w14:textOutline w14:w="12700" w14:cap="flat" w14:cmpd="sng" w14:algn="ctr">
            <w14:noFill/>
            <w14:prstDash w14:val="solid"/>
            <w14:miter w14:lim="100000"/>
          </w14:textOutline>
        </w:rPr>
        <w:t>City of Bexley</w:t>
      </w:r>
      <w:r>
        <w:rPr>
          <w:rFonts w:ascii="Myriad Pro" w:eastAsia="Arial Unicode MS" w:hAnsi="Myriad Pro" w:cs="Arial Unicode MS"/>
          <w:color w:val="000000"/>
          <w:sz w:val="28"/>
          <w:szCs w:val="28"/>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FF0000"/>
          <w:sz w:val="28"/>
          <w:szCs w:val="28"/>
          <w:bdr w:val="none" w:sz="0" w:space="0" w:color="auto" w:frame="1"/>
          <w14:textOutline w14:w="12700" w14:cap="flat" w14:cmpd="sng" w14:algn="ctr">
            <w14:noFill/>
            <w14:prstDash w14:val="solid"/>
            <w14:miter w14:lim="100000"/>
          </w14:textOutline>
        </w:rPr>
        <w:t xml:space="preserve"> </w:t>
      </w:r>
    </w:p>
    <w:p w:rsidR="00D1564F" w:rsidRDefault="00D1564F" w:rsidP="00D1564F">
      <w:pPr>
        <w:widowControl w:val="0"/>
        <w:tabs>
          <w:tab w:val="left" w:pos="1800"/>
          <w:tab w:val="left" w:pos="2160"/>
          <w:tab w:val="left" w:pos="3690"/>
          <w:tab w:val="left" w:pos="4860"/>
        </w:tabs>
        <w:spacing w:after="0" w:line="240" w:lineRule="auto"/>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t xml:space="preserve">Board of Zoning and Planning </w:t>
      </w:r>
    </w:p>
    <w:p w:rsidR="00D1564F" w:rsidRDefault="00D1564F" w:rsidP="00D1564F">
      <w:pPr>
        <w:widowControl w:val="0"/>
        <w:tabs>
          <w:tab w:val="center" w:pos="4860"/>
        </w:tabs>
        <w:spacing w:after="0" w:line="240" w:lineRule="auto"/>
        <w:ind w:left="1080"/>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pPr>
    </w:p>
    <w:p w:rsidR="00D1564F" w:rsidRDefault="00D1564F" w:rsidP="00D1564F">
      <w:pPr>
        <w:widowControl w:val="0"/>
        <w:pBdr>
          <w:top w:val="single" w:sz="4" w:space="0" w:color="000000"/>
          <w:bottom w:val="single" w:sz="4" w:space="0" w:color="000000"/>
        </w:pBdr>
        <w:tabs>
          <w:tab w:val="center" w:pos="4680"/>
        </w:tabs>
        <w:spacing w:after="0" w:line="240" w:lineRule="auto"/>
        <w:rPr>
          <w:rFonts w:ascii="Myriad Pro" w:eastAsia="Myriad Pro" w:hAnsi="Myriad Pro" w:cs="Myriad Pro"/>
          <w:b/>
          <w:bCs/>
          <w:color w:val="000000"/>
          <w:sz w:val="28"/>
          <w:szCs w:val="28"/>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32"/>
          <w:szCs w:val="32"/>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b/>
          <w:bCs/>
          <w:color w:val="000000"/>
          <w:sz w:val="32"/>
          <w:szCs w:val="32"/>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b/>
          <w:bCs/>
          <w:color w:val="000000"/>
          <w:sz w:val="28"/>
          <w:szCs w:val="28"/>
          <w:bdr w:val="none" w:sz="0" w:space="0" w:color="auto" w:frame="1"/>
          <w14:textOutline w14:w="12700" w14:cap="flat" w14:cmpd="sng" w14:algn="ctr">
            <w14:noFill/>
            <w14:prstDash w14:val="solid"/>
            <w14:miter w14:lim="100000"/>
          </w14:textOutline>
        </w:rPr>
        <w:t>Decision and Record of Action – December 1, 2022</w:t>
      </w: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The City of Bexley Board of Zoning and Planning took the following action at this meeting:</w:t>
      </w:r>
    </w:p>
    <w:p w:rsidR="00D1564F" w:rsidRDefault="00D1564F" w:rsidP="00D1564F">
      <w:pPr>
        <w:keepNext/>
        <w:widowControl w:val="0"/>
        <w:spacing w:after="0" w:line="240" w:lineRule="auto"/>
        <w:jc w:val="both"/>
        <w:outlineLvl w:val="2"/>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Application No.: </w:t>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BZAP-22-</w:t>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43</w:t>
      </w:r>
    </w:p>
    <w:p w:rsidR="00D1564F" w:rsidRDefault="00D1564F" w:rsidP="00D1564F">
      <w:pPr>
        <w:widowControl w:val="0"/>
        <w:spacing w:after="0" w:line="240" w:lineRule="auto"/>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3"/>
          <w:szCs w:val="23"/>
          <w:bdr w:val="none" w:sz="0" w:space="0" w:color="auto" w:frame="1"/>
          <w14:textOutline w14:w="12700" w14:cap="flat" w14:cmpd="sng" w14:algn="ctr">
            <w14:noFill/>
            <w14:prstDash w14:val="solid"/>
            <w14:miter w14:lim="100000"/>
          </w14:textOutline>
        </w:rPr>
        <w:t xml:space="preserve">Applicant: </w:t>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 xml:space="preserve">Amy </w:t>
      </w:r>
      <w:proofErr w:type="spellStart"/>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Lauerhass</w:t>
      </w:r>
      <w:proofErr w:type="spellEnd"/>
    </w:p>
    <w:p w:rsidR="00D1564F" w:rsidRDefault="00D1564F" w:rsidP="00D1564F">
      <w:pPr>
        <w:widowControl w:val="0"/>
        <w:spacing w:after="0" w:line="240" w:lineRule="auto"/>
        <w:ind w:left="1440" w:hanging="1440"/>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Owner: </w:t>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Kyle &amp; Allie Upchurch</w:t>
      </w:r>
    </w:p>
    <w:p w:rsidR="00D1564F" w:rsidRDefault="00D1564F" w:rsidP="00D1564F">
      <w:pPr>
        <w:widowControl w:val="0"/>
        <w:spacing w:after="0" w:line="240" w:lineRule="auto"/>
        <w:ind w:left="1440" w:hanging="1440"/>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Address:</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157 N. Ardmore</w:t>
      </w:r>
    </w:p>
    <w:p w:rsidR="00D1564F" w:rsidRDefault="00D1564F" w:rsidP="00D1564F">
      <w:pP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Request:</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sidRPr="00CD0EA6">
        <w:t xml:space="preserve">The applicant is </w:t>
      </w:r>
      <w:r>
        <w:t>seeking</w:t>
      </w:r>
      <w:r>
        <w:t xml:space="preserve"> Architectural Review and approval for a Certificate of Appropriateness to convert a section of house from 1-story to 1 ½ story; expansion of front porch; and change of rear shed roof.</w:t>
      </w:r>
      <w:r>
        <w:t xml:space="preserve"> </w:t>
      </w:r>
      <w:r>
        <w:t xml:space="preserve"> The applicant is also seeking </w:t>
      </w:r>
      <w:r>
        <w:t xml:space="preserve">a variance from Bexley Code Section </w:t>
      </w:r>
      <w:r>
        <w:t xml:space="preserve">1252.10(a)(1) to allow expansions to this non-conforming principal structure </w:t>
      </w:r>
    </w:p>
    <w:p w:rsidR="00D1564F" w:rsidRDefault="00D1564F" w:rsidP="00D1564F">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MOTION</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 xml:space="preserve">The following motion was to grant a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4’</w:t>
      </w:r>
      <w:proofErr w:type="gramStart"/>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3”variance</w:t>
      </w:r>
      <w:proofErr w:type="gramEnd"/>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to the from the </w:t>
      </w:r>
      <w:proofErr w:type="spellStart"/>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morth</w:t>
      </w:r>
      <w:proofErr w:type="spellEnd"/>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side property line and 4”</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variance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from the south side property line,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was made by Mr.</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Schick and seconded by Mr.</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Turner</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w:t>
      </w:r>
    </w:p>
    <w:p w:rsidR="00D1564F" w:rsidRDefault="00D1564F" w:rsidP="00D1564F">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ind w:left="216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The findings and decisions of the Board , as stated by Kathy Rose:  The Board of Zoning and Planning finds that upon consideration of the application, proposed variance and evidence and testimony before it, the Applicant has proven that the criteria to grant an area variance in Bexley Code Section 1226.11(c) have been met and that a variance from Bexley Code Section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1252.10(a)(1)</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is approved to allow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an expansion and modifications to the principal structure in substantial conformance with the plans submitted and further subject to the approval of </w:t>
      </w:r>
      <w:proofErr w:type="spellStart"/>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w:t>
      </w:r>
      <w:proofErr w:type="spellEnd"/>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Certificate of Appropriateness which is remanded back to the</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Architectural Review Board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for final review</w:t>
      </w:r>
      <w:r w:rsidR="002E1552">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and design approval.</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w:t>
      </w:r>
    </w:p>
    <w:p w:rsidR="00D1564F" w:rsidRDefault="00D1564F" w:rsidP="00D1564F">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The applicant agreed to the proposed findings and decision of the Board.</w:t>
      </w: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ind w:left="2160" w:hanging="216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VOTE</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Mr. Schick, Mr. King, Mr. Levine, Mr. Turner, Mr. Hall and Chairman Marsh voting - yes; motion passed</w:t>
      </w:r>
    </w:p>
    <w:p w:rsidR="00D1564F" w:rsidRDefault="00D1564F" w:rsidP="00D1564F">
      <w:pPr>
        <w:widowControl w:val="0"/>
        <w:spacing w:after="0" w:line="240" w:lineRule="auto"/>
        <w:ind w:left="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p>
    <w:p w:rsidR="00D1564F" w:rsidRDefault="00D1564F" w:rsidP="00D1564F">
      <w:pPr>
        <w:widowControl w:val="0"/>
        <w:spacing w:after="0" w:line="240" w:lineRule="auto"/>
        <w:jc w:val="both"/>
        <w:rPr>
          <w:rFonts w:ascii="Myriad Pro" w:eastAsia="Myriad Pro" w:hAnsi="Myriad Pro" w:cs="Myriad Pro"/>
          <w:b/>
          <w:bC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 xml:space="preserve"> </w:t>
      </w:r>
    </w:p>
    <w:p w:rsidR="00D1564F" w:rsidRDefault="00D1564F" w:rsidP="00D1564F">
      <w:pPr>
        <w:widowControl w:val="0"/>
        <w:spacing w:after="0" w:line="240" w:lineRule="auto"/>
        <w:ind w:left="2160" w:right="-63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lang w:val="de-DE"/>
          <w14:textOutline w14:w="12700" w14:cap="flat" w14:cmpd="sng" w14:algn="ctr">
            <w14:noFill/>
            <w14:prstDash w14:val="solid"/>
            <w14:miter w14:lim="100000"/>
          </w14:textOutline>
        </w:rPr>
        <w:lastRenderedPageBreak/>
        <w:t>RESULT</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The application to grant a  variance was approved w condition</w:t>
      </w:r>
      <w:r w:rsidR="002E1552">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to remand the Certificate of Appropriateness to the Architectural Review Board</w:t>
      </w:r>
      <w:bookmarkStart w:id="0" w:name="_GoBack"/>
      <w:bookmarkEnd w:id="0"/>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w:t>
      </w: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Staff Certification:</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Recorded in the Official Journal this 2nd day of September, 2022.</w:t>
      </w: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________________________________________</w:t>
      </w:r>
    </w:p>
    <w:p w:rsidR="00D1564F" w:rsidRDefault="00D1564F" w:rsidP="00D1564F">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Kathy Rose, Zoning Officer</w:t>
      </w:r>
    </w:p>
    <w:p w:rsidR="00D1564F" w:rsidRDefault="00D1564F" w:rsidP="00D1564F">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________________________________________  </w:t>
      </w:r>
    </w:p>
    <w:p w:rsidR="00D1564F" w:rsidRDefault="00D1564F" w:rsidP="00D1564F">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lang w:val="de-DE"/>
          <w14:textOutline w14:w="12700" w14:cap="flat" w14:cmpd="sng" w14:algn="ctr">
            <w14:noFill/>
            <w14:prstDash w14:val="solid"/>
            <w14:miter w14:lim="100000"/>
          </w14:textOutline>
        </w:rPr>
        <w:t>Karen Bokor, Design Consultant</w:t>
      </w: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jc w:val="both"/>
        <w:rPr>
          <w:rFonts w:ascii="Times New Roman" w:eastAsia="Arial Unicode MS" w:hAnsi="Times New Roman"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cc:  Applicant, File Copy</w:t>
      </w:r>
    </w:p>
    <w:p w:rsidR="00D1564F" w:rsidRDefault="00D1564F" w:rsidP="00D1564F">
      <w:pPr>
        <w:spacing w:after="0" w:line="240" w:lineRule="auto"/>
        <w:rPr>
          <w:rFonts w:ascii="Times New Roman" w:eastAsia="Arial Unicode MS" w:hAnsi="Times New Roman" w:cs="Times New Roman"/>
          <w:sz w:val="24"/>
          <w:szCs w:val="24"/>
          <w:bdr w:val="none" w:sz="0" w:space="0" w:color="auto" w:frame="1"/>
        </w:rPr>
      </w:pPr>
    </w:p>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sectPr w:rsidR="00D15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4F"/>
    <w:rsid w:val="002E1552"/>
    <w:rsid w:val="00486D41"/>
    <w:rsid w:val="00D15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2763"/>
  <w15:chartTrackingRefBased/>
  <w15:docId w15:val="{E1285F2E-0DB6-4EBC-A3ED-EF5A7B5A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64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2</cp:revision>
  <dcterms:created xsi:type="dcterms:W3CDTF">2022-12-06T15:01:00Z</dcterms:created>
  <dcterms:modified xsi:type="dcterms:W3CDTF">2022-12-06T15:01:00Z</dcterms:modified>
</cp:coreProperties>
</file>