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12121"/>
          <w:sz w:val="22"/>
          <w:szCs w:val="22"/>
        </w:rPr>
        <w:t>Notes are below. Next meeting is 1/17/22.  Happy holidays everyone!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12121"/>
          <w:sz w:val="26"/>
          <w:szCs w:val="26"/>
        </w:rPr>
        <w:br/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12121"/>
          <w:sz w:val="26"/>
          <w:szCs w:val="26"/>
        </w:rPr>
        <w:t>AGENDA: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12121"/>
        </w:rPr>
        <w:t>Notes 12/20/22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12121"/>
          <w:sz w:val="26"/>
          <w:szCs w:val="26"/>
        </w:rPr>
        <w:t xml:space="preserve">Welcome any new attendees: </w:t>
      </w:r>
      <w:r>
        <w:rPr>
          <w:rFonts w:ascii="Arial" w:hAnsi="Arial" w:cs="Arial"/>
          <w:color w:val="212121"/>
          <w:sz w:val="26"/>
          <w:szCs w:val="26"/>
        </w:rPr>
        <w:t>None for December’s meeting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Present: Kathleen Hayden, Elizabeth Ellman, Rachel Cohen, Midge Cull, Corey Baker, Lisa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Goldsand</w:t>
      </w:r>
      <w:proofErr w:type="spellEnd"/>
      <w:r>
        <w:rPr>
          <w:rFonts w:ascii="Arial" w:hAnsi="Arial" w:cs="Arial"/>
          <w:color w:val="212121"/>
          <w:sz w:val="22"/>
          <w:szCs w:val="22"/>
        </w:rPr>
        <w:t>, Jeremy Handler.  No virtual attendees for this one.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12121"/>
          <w:sz w:val="26"/>
          <w:szCs w:val="26"/>
        </w:rPr>
        <w:t>Updates: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12121"/>
        </w:rPr>
        <w:t xml:space="preserve">Kathleen Hayden - </w:t>
      </w:r>
      <w:r>
        <w:rPr>
          <w:rFonts w:ascii="Arial" w:hAnsi="Arial" w:cs="Arial"/>
          <w:color w:val="212121"/>
        </w:rPr>
        <w:t xml:space="preserve">Reviewed the </w:t>
      </w:r>
      <w:proofErr w:type="spellStart"/>
      <w:r>
        <w:rPr>
          <w:rFonts w:ascii="Arial" w:hAnsi="Arial" w:cs="Arial"/>
          <w:color w:val="212121"/>
        </w:rPr>
        <w:t>styrofoam</w:t>
      </w:r>
      <w:proofErr w:type="spellEnd"/>
      <w:r>
        <w:rPr>
          <w:rFonts w:ascii="Arial" w:hAnsi="Arial" w:cs="Arial"/>
          <w:color w:val="212121"/>
        </w:rPr>
        <w:t xml:space="preserve"> recycling machine and process in Hilliard - Learnings from MORPC meeting </w:t>
      </w:r>
      <w:proofErr w:type="gramStart"/>
      <w:r>
        <w:rPr>
          <w:rFonts w:ascii="Arial" w:hAnsi="Arial" w:cs="Arial"/>
          <w:color w:val="212121"/>
        </w:rPr>
        <w:t>and also</w:t>
      </w:r>
      <w:proofErr w:type="gramEnd"/>
      <w:r>
        <w:rPr>
          <w:rFonts w:ascii="Arial" w:hAnsi="Arial" w:cs="Arial"/>
          <w:color w:val="212121"/>
        </w:rPr>
        <w:t xml:space="preserve"> from Kathy - the machine was procured through a grant from SWACO.  Intended for use by the larger community.  Drop off is permitted 24/7.  General discussion among attendees is interest in the initiative, and curiosity as to how Hilliard is managing demand from outside its municipality (it is </w:t>
      </w:r>
      <w:proofErr w:type="spellStart"/>
      <w:r>
        <w:rPr>
          <w:rFonts w:ascii="Arial" w:hAnsi="Arial" w:cs="Arial"/>
          <w:color w:val="212121"/>
        </w:rPr>
        <w:t>clea</w:t>
      </w:r>
      <w:proofErr w:type="spellEnd"/>
      <w:r>
        <w:rPr>
          <w:rFonts w:ascii="Arial" w:hAnsi="Arial" w:cs="Arial"/>
          <w:color w:val="212121"/>
        </w:rPr>
        <w:t xml:space="preserve"> that the investment was intended to be a larger solution for central Ohio).  </w:t>
      </w:r>
      <w:proofErr w:type="spellStart"/>
      <w:r>
        <w:rPr>
          <w:rFonts w:ascii="Arial" w:hAnsi="Arial" w:cs="Arial"/>
          <w:color w:val="212121"/>
        </w:rPr>
        <w:t>Bexley’s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styrofoam</w:t>
      </w:r>
      <w:proofErr w:type="spellEnd"/>
      <w:r>
        <w:rPr>
          <w:rFonts w:ascii="Arial" w:hAnsi="Arial" w:cs="Arial"/>
          <w:color w:val="212121"/>
        </w:rPr>
        <w:t xml:space="preserve"> collection receptacle will be available from Xmas to NY.  Receptacle will be placed outside of the pool.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/>
          <w:bCs/>
          <w:color w:val="212121"/>
        </w:rPr>
        <w:t>Bexley</w:t>
      </w:r>
      <w:proofErr w:type="spellEnd"/>
      <w:r>
        <w:rPr>
          <w:rFonts w:ascii="Arial" w:hAnsi="Arial" w:cs="Arial"/>
          <w:b/>
          <w:bCs/>
          <w:color w:val="212121"/>
        </w:rPr>
        <w:t xml:space="preserve"> City Schools – John </w:t>
      </w:r>
      <w:proofErr w:type="spellStart"/>
      <w:r>
        <w:rPr>
          <w:rFonts w:ascii="Arial" w:hAnsi="Arial" w:cs="Arial"/>
          <w:b/>
          <w:bCs/>
          <w:color w:val="212121"/>
        </w:rPr>
        <w:t>Eickenberry</w:t>
      </w:r>
      <w:proofErr w:type="spellEnd"/>
      <w:r>
        <w:rPr>
          <w:rFonts w:ascii="Arial" w:hAnsi="Arial" w:cs="Arial"/>
          <w:b/>
          <w:bCs/>
          <w:color w:val="212121"/>
        </w:rPr>
        <w:t xml:space="preserve">, Alina and Addison: </w:t>
      </w:r>
      <w:r>
        <w:rPr>
          <w:rFonts w:ascii="Arial" w:hAnsi="Arial" w:cs="Arial"/>
          <w:color w:val="212121"/>
        </w:rPr>
        <w:t>No updates for December.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12121"/>
        </w:rPr>
        <w:t>CSG – Corey Baker: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12121"/>
        </w:rPr>
        <w:t>CSG moved to full composting in dining rooms.  Observed significant dip in compliance post TG.  Reverting to more overt ‘guardianship’ at mealtimes.  Learning is ongoing.  Major concern is contamination.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12121"/>
        </w:rPr>
        <w:t>Note re ROI on compost projects - Pumpkin composting execution was poor.  Compost bins were not monitored.  Follow up with Compost Clubhouse was needed. Bins decomposed so the pumpkins couldn’t be composted / picked up in the end.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12121"/>
        </w:rPr>
        <w:t xml:space="preserve">CSG has officially </w:t>
      </w:r>
      <w:r>
        <w:rPr>
          <w:rFonts w:ascii="Arial" w:hAnsi="Arial" w:cs="Arial"/>
          <w:color w:val="000000"/>
        </w:rPr>
        <w:t>moved to Rumpke from SWACO.  This was due to a limited recycling offering from SWACO.  Challenges exist within CSG to comply correctly with recycling.  The non-compliance fee from Rumpke is $100 per bin.   Working to incorporate knowledge of proper recycling practices into the curriculum.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Rapid Five engaging with CSG to develop programming to support the mission of Rapid Five.  Corey to share updates as they develop.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</w:rPr>
        <w:t xml:space="preserve">Capital University – Ashley Harvey and Rachael Rice:  </w:t>
      </w:r>
      <w:r>
        <w:rPr>
          <w:rFonts w:ascii="Arial" w:hAnsi="Arial" w:cs="Arial"/>
          <w:color w:val="000000"/>
        </w:rPr>
        <w:t xml:space="preserve">Lisa provided an update on the community </w:t>
      </w:r>
      <w:proofErr w:type="gramStart"/>
      <w:r>
        <w:rPr>
          <w:rFonts w:ascii="Arial" w:hAnsi="Arial" w:cs="Arial"/>
          <w:color w:val="000000"/>
        </w:rPr>
        <w:t>wide  formal</w:t>
      </w:r>
      <w:proofErr w:type="gramEnd"/>
      <w:r>
        <w:rPr>
          <w:rFonts w:ascii="Arial" w:hAnsi="Arial" w:cs="Arial"/>
          <w:color w:val="000000"/>
        </w:rPr>
        <w:t xml:space="preserve"> wear swap on 1/26. 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Chamber of Commerce – Lori Ann </w:t>
      </w:r>
      <w:proofErr w:type="spellStart"/>
      <w:r>
        <w:rPr>
          <w:rFonts w:ascii="Arial" w:hAnsi="Arial" w:cs="Arial"/>
          <w:b/>
          <w:bCs/>
          <w:color w:val="000000"/>
        </w:rPr>
        <w:t>Feibel</w:t>
      </w:r>
      <w:proofErr w:type="spellEnd"/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color w:val="000000"/>
        </w:rPr>
        <w:t>No updates for December.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</w:rPr>
        <w:t xml:space="preserve">City of </w:t>
      </w:r>
      <w:proofErr w:type="spellStart"/>
      <w:r>
        <w:rPr>
          <w:rFonts w:ascii="Arial" w:hAnsi="Arial" w:cs="Arial"/>
          <w:b/>
          <w:bCs/>
          <w:color w:val="000000"/>
        </w:rPr>
        <w:t>Bexley</w:t>
      </w:r>
      <w:proofErr w:type="spellEnd"/>
      <w:r>
        <w:rPr>
          <w:rFonts w:ascii="Arial" w:hAnsi="Arial" w:cs="Arial"/>
          <w:b/>
          <w:bCs/>
          <w:color w:val="000000"/>
        </w:rPr>
        <w:t xml:space="preserve"> - Elizabeth Ellman: </w:t>
      </w:r>
    </w:p>
    <w:p w:rsidR="00377682" w:rsidRDefault="00377682" w:rsidP="00377682">
      <w:pPr>
        <w:pStyle w:val="NormalWeb"/>
        <w:numPr>
          <w:ilvl w:val="0"/>
          <w:numId w:val="1"/>
        </w:numPr>
        <w:spacing w:before="0" w:beforeAutospacing="0" w:after="0" w:afterAutospacing="0"/>
        <w:ind w:left="204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Presentation to Council</w:t>
      </w:r>
    </w:p>
    <w:p w:rsidR="00377682" w:rsidRDefault="00377682" w:rsidP="00377682">
      <w:pPr>
        <w:pStyle w:val="NormalWeb"/>
        <w:numPr>
          <w:ilvl w:val="0"/>
          <w:numId w:val="1"/>
        </w:numPr>
        <w:spacing w:before="0" w:beforeAutospacing="0" w:after="0" w:afterAutospacing="0"/>
        <w:ind w:left="204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Legislation</w:t>
      </w:r>
    </w:p>
    <w:p w:rsidR="00377682" w:rsidRDefault="00377682" w:rsidP="00377682">
      <w:pPr>
        <w:pStyle w:val="NormalWeb"/>
        <w:numPr>
          <w:ilvl w:val="1"/>
          <w:numId w:val="2"/>
        </w:numPr>
        <w:spacing w:before="0" w:beforeAutospacing="0" w:after="0" w:afterAutospacing="0"/>
        <w:ind w:left="276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Uni Rec – working on an RFP</w:t>
      </w:r>
    </w:p>
    <w:p w:rsidR="00377682" w:rsidRDefault="00377682" w:rsidP="00377682">
      <w:pPr>
        <w:pStyle w:val="NormalWeb"/>
        <w:numPr>
          <w:ilvl w:val="1"/>
          <w:numId w:val="2"/>
        </w:numPr>
        <w:spacing w:before="0" w:beforeAutospacing="0" w:after="0" w:afterAutospacing="0"/>
        <w:ind w:left="276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SUP 2</w:t>
      </w:r>
    </w:p>
    <w:p w:rsidR="00377682" w:rsidRDefault="00377682" w:rsidP="00377682">
      <w:pPr>
        <w:pStyle w:val="NormalWeb"/>
        <w:numPr>
          <w:ilvl w:val="0"/>
          <w:numId w:val="2"/>
        </w:numPr>
        <w:spacing w:before="0" w:beforeAutospacing="0" w:after="0" w:afterAutospacing="0"/>
        <w:ind w:left="204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BCS</w:t>
      </w:r>
    </w:p>
    <w:p w:rsidR="00377682" w:rsidRDefault="00377682" w:rsidP="00377682">
      <w:pPr>
        <w:pStyle w:val="NormalWeb"/>
        <w:numPr>
          <w:ilvl w:val="1"/>
          <w:numId w:val="2"/>
        </w:numPr>
        <w:spacing w:before="0" w:beforeAutospacing="0" w:after="0" w:afterAutospacing="0"/>
        <w:ind w:left="276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4th Grade</w:t>
      </w:r>
    </w:p>
    <w:p w:rsidR="00377682" w:rsidRDefault="00377682" w:rsidP="00377682">
      <w:pPr>
        <w:pStyle w:val="NormalWeb"/>
        <w:numPr>
          <w:ilvl w:val="1"/>
          <w:numId w:val="2"/>
        </w:numPr>
        <w:spacing w:before="0" w:beforeAutospacing="0" w:after="0" w:afterAutospacing="0"/>
        <w:ind w:left="276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MS Food waste recycling – Luca</w:t>
      </w:r>
    </w:p>
    <w:p w:rsidR="00377682" w:rsidRDefault="00377682" w:rsidP="00377682">
      <w:pPr>
        <w:pStyle w:val="NormalWeb"/>
        <w:numPr>
          <w:ilvl w:val="1"/>
          <w:numId w:val="2"/>
        </w:numPr>
        <w:spacing w:before="0" w:beforeAutospacing="0" w:after="0" w:afterAutospacing="0"/>
        <w:ind w:left="276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HS projects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Alina</w:t>
      </w:r>
    </w:p>
    <w:p w:rsidR="00377682" w:rsidRDefault="00377682" w:rsidP="00377682">
      <w:pPr>
        <w:pStyle w:val="NormalWeb"/>
        <w:numPr>
          <w:ilvl w:val="0"/>
          <w:numId w:val="3"/>
        </w:numPr>
        <w:spacing w:before="0" w:beforeAutospacing="0" w:after="0" w:afterAutospacing="0"/>
        <w:ind w:left="204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CAP – </w:t>
      </w:r>
    </w:p>
    <w:p w:rsidR="00377682" w:rsidRDefault="00377682" w:rsidP="00377682">
      <w:pPr>
        <w:pStyle w:val="NormalWeb"/>
        <w:numPr>
          <w:ilvl w:val="1"/>
          <w:numId w:val="3"/>
        </w:numPr>
        <w:spacing w:before="0" w:beforeAutospacing="0" w:after="0" w:afterAutospacing="0"/>
        <w:ind w:left="276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The CAP will be done in house. I will need a team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Ashley, Lisa, Rachel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Jeremy</w:t>
      </w:r>
    </w:p>
    <w:p w:rsidR="00377682" w:rsidRDefault="00377682" w:rsidP="00377682">
      <w:pPr>
        <w:pStyle w:val="NormalWeb"/>
        <w:numPr>
          <w:ilvl w:val="1"/>
          <w:numId w:val="3"/>
        </w:numPr>
        <w:spacing w:before="0" w:beforeAutospacing="0" w:after="0" w:afterAutospacing="0"/>
        <w:ind w:left="276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GHG emissions – task force 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Create a task force to serve as both an advisory and working group to establish the City’s focus on energy efficiency.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Ensure the task force is familiar with energy equity considerations.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Identify stakeholders. It will be essential to have open channels of engagement with community groups.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Set a target for energy efficiency based on climate and equity goals. Be sure that no resident experiences a home energy burden above 5%.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Pass a resolution to ensure action is taken and establish the City’s commitment.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Identify priority actions to achieve the energy efficiency target. Be sure to focus on local government operations, private homes, and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commercial buildings.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Agree to the priority actions. This may include opportunities such as: utility programs and property assessed clean energy (PACE).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Identify action partners. Not only will you need people with technical skills to implement projects and programs, you will also need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community partners to help with outreach and for evaluation.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Identify funding sources.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Develop a work plan and begin.</w:t>
      </w:r>
    </w:p>
    <w:p w:rsidR="00377682" w:rsidRDefault="00377682" w:rsidP="00377682">
      <w:pPr>
        <w:pStyle w:val="NormalWeb"/>
        <w:numPr>
          <w:ilvl w:val="2"/>
          <w:numId w:val="3"/>
        </w:numPr>
        <w:spacing w:before="0" w:beforeAutospacing="0" w:after="0" w:afterAutospacing="0"/>
        <w:ind w:left="3480" w:right="60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*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There’s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also additional action items re: solar, fleet transition (Clean Fuels Ohio and PCFO), renters, future GHG emissions inventories</w:t>
      </w:r>
    </w:p>
    <w:p w:rsidR="00377682" w:rsidRDefault="00377682" w:rsidP="00377682">
      <w:pPr>
        <w:pStyle w:val="NormalWeb"/>
        <w:numPr>
          <w:ilvl w:val="0"/>
          <w:numId w:val="3"/>
        </w:numPr>
        <w:spacing w:before="0" w:beforeAutospacing="0" w:after="0" w:afterAutospacing="0"/>
        <w:ind w:left="204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hyperlink r:id="rId5" w:tgtFrame="_blank" w:history="1">
        <w:r>
          <w:rPr>
            <w:rStyle w:val="Hyperlink"/>
            <w:rFonts w:ascii="Arial" w:hAnsi="Arial" w:cs="Arial"/>
            <w:b/>
            <w:bCs/>
            <w:color w:val="000000"/>
            <w:sz w:val="22"/>
            <w:szCs w:val="22"/>
          </w:rPr>
          <w:t>Feet on the Street</w:t>
        </w:r>
      </w:hyperlink>
    </w:p>
    <w:p w:rsidR="00377682" w:rsidRDefault="00377682" w:rsidP="00377682">
      <w:pPr>
        <w:pStyle w:val="NormalWeb"/>
        <w:numPr>
          <w:ilvl w:val="0"/>
          <w:numId w:val="3"/>
        </w:numPr>
        <w:spacing w:before="0" w:beforeAutospacing="0" w:after="0" w:afterAutospacing="0"/>
        <w:ind w:left="204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Fair // Volunteers for Earth Day // do it at schools // as I focus more on City projects // $3500 grant</w:t>
      </w:r>
    </w:p>
    <w:p w:rsidR="00377682" w:rsidRDefault="00377682" w:rsidP="00377682">
      <w:pPr>
        <w:pStyle w:val="NormalWeb"/>
        <w:numPr>
          <w:ilvl w:val="0"/>
          <w:numId w:val="3"/>
        </w:numPr>
        <w:spacing w:before="0" w:beforeAutospacing="0" w:after="0" w:afterAutospacing="0"/>
        <w:ind w:left="204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Sustainable September</w:t>
      </w:r>
    </w:p>
    <w:p w:rsidR="00377682" w:rsidRDefault="00377682" w:rsidP="00377682">
      <w:pPr>
        <w:pStyle w:val="NormalWeb"/>
        <w:numPr>
          <w:ilvl w:val="0"/>
          <w:numId w:val="3"/>
        </w:numPr>
        <w:spacing w:before="0" w:beforeAutospacing="0" w:after="0" w:afterAutospacing="0"/>
        <w:ind w:left="204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hyperlink r:id="rId6" w:tgtFrame="_blank" w:history="1">
        <w:r>
          <w:rPr>
            <w:rStyle w:val="Hyperlink"/>
            <w:rFonts w:ascii="Arial" w:hAnsi="Arial" w:cs="Arial"/>
            <w:b/>
            <w:bCs/>
            <w:color w:val="000000"/>
            <w:sz w:val="22"/>
            <w:szCs w:val="22"/>
          </w:rPr>
          <w:t>Save More than Food</w:t>
        </w:r>
      </w:hyperlink>
    </w:p>
    <w:p w:rsidR="00377682" w:rsidRDefault="00377682" w:rsidP="00377682">
      <w:pPr>
        <w:pStyle w:val="NormalWeb"/>
        <w:numPr>
          <w:ilvl w:val="0"/>
          <w:numId w:val="3"/>
        </w:numPr>
        <w:spacing w:before="0" w:beforeAutospacing="0" w:after="0" w:afterAutospacing="0"/>
        <w:ind w:left="204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Rentable Christmas tree // $1000 from FSWCD</w:t>
      </w:r>
    </w:p>
    <w:p w:rsidR="00377682" w:rsidRDefault="00377682" w:rsidP="00377682">
      <w:pPr>
        <w:pStyle w:val="NormalWeb"/>
        <w:numPr>
          <w:ilvl w:val="0"/>
          <w:numId w:val="3"/>
        </w:numPr>
        <w:spacing w:before="0" w:beforeAutospacing="0" w:after="0" w:afterAutospacing="0"/>
        <w:ind w:left="204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Blue collection containers </w:t>
      </w:r>
    </w:p>
    <w:p w:rsidR="00377682" w:rsidRDefault="00377682" w:rsidP="00377682">
      <w:pPr>
        <w:pStyle w:val="NormalWeb"/>
        <w:numPr>
          <w:ilvl w:val="0"/>
          <w:numId w:val="3"/>
        </w:numPr>
        <w:spacing w:before="0" w:beforeAutospacing="0" w:after="0" w:afterAutospacing="0"/>
        <w:ind w:left="204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Restaurant food waste grant</w:t>
      </w:r>
    </w:p>
    <w:p w:rsidR="00377682" w:rsidRDefault="00377682" w:rsidP="00377682">
      <w:pPr>
        <w:pStyle w:val="NormalWeb"/>
        <w:numPr>
          <w:ilvl w:val="0"/>
          <w:numId w:val="3"/>
        </w:numPr>
        <w:spacing w:before="0" w:beforeAutospacing="0" w:after="0" w:afterAutospacing="0"/>
        <w:ind w:left="204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COSI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SciFest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– need to be City initiative; May 6th</w:t>
      </w:r>
    </w:p>
    <w:p w:rsidR="00377682" w:rsidRDefault="00377682" w:rsidP="00377682">
      <w:pPr>
        <w:pStyle w:val="NormalWeb"/>
        <w:numPr>
          <w:ilvl w:val="0"/>
          <w:numId w:val="3"/>
        </w:numPr>
        <w:spacing w:before="0" w:beforeAutospacing="0" w:after="0" w:afterAutospacing="0"/>
        <w:ind w:left="204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Bexley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Magazine</w:t>
      </w:r>
    </w:p>
    <w:p w:rsidR="00377682" w:rsidRDefault="00377682" w:rsidP="00377682">
      <w:pPr>
        <w:pStyle w:val="NormalWeb"/>
        <w:numPr>
          <w:ilvl w:val="0"/>
          <w:numId w:val="3"/>
        </w:numPr>
        <w:spacing w:before="0" w:beforeAutospacing="0" w:after="0" w:afterAutospacing="0"/>
        <w:ind w:left="2040" w:right="6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What constitutes an ESAC/GB initiative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12121"/>
        </w:rPr>
        <w:t> Also discussed as part of Elizabeth’s updates: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12121"/>
          <w:sz w:val="22"/>
          <w:szCs w:val="22"/>
        </w:rPr>
        <w:t>Bexley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magazine - local replacement for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Bexley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Living.  Interest in exploring this new publication as a channel for updates from the ESAC.  Lisa G to connect with the person who has launched the publication to learn more about the magazine, its charter, and opportunities for communication to the community.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377682" w:rsidRDefault="00377682" w:rsidP="003776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Future meeting topic - should we create guidelines to clarify which initiatives are officially ESAC </w:t>
      </w:r>
      <w:proofErr w:type="gramStart"/>
      <w:r>
        <w:rPr>
          <w:rFonts w:ascii="Arial" w:hAnsi="Arial" w:cs="Arial"/>
          <w:color w:val="212121"/>
          <w:sz w:val="22"/>
          <w:szCs w:val="22"/>
        </w:rPr>
        <w:t>ones</w:t>
      </w:r>
      <w:proofErr w:type="gramEnd"/>
      <w:r>
        <w:rPr>
          <w:rFonts w:ascii="Arial" w:hAnsi="Arial" w:cs="Arial"/>
          <w:color w:val="212121"/>
          <w:sz w:val="22"/>
          <w:szCs w:val="22"/>
        </w:rPr>
        <w:t xml:space="preserve"> vs private, or affiliated with another entity in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Bexley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(ex. CSG).  Lisa to add the ESAC / Green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Bexley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charter in the notes.</w:t>
      </w:r>
    </w:p>
    <w:p w:rsidR="008C0D68" w:rsidRDefault="008C0D68">
      <w:bookmarkStart w:id="0" w:name="_GoBack"/>
      <w:bookmarkEnd w:id="0"/>
    </w:p>
    <w:sectPr w:rsidR="008C0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41183"/>
    <w:multiLevelType w:val="multilevel"/>
    <w:tmpl w:val="00A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82"/>
    <w:rsid w:val="00377682"/>
    <w:rsid w:val="008C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38361-C147-458A-8F48-D245CD24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7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vemorethanfood.org/about/" TargetMode="External"/><Relationship Id="rId5" Type="http://schemas.openxmlformats.org/officeDocument/2006/relationships/hyperlink" Target="http://bexley.org/fo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Ellman</dc:creator>
  <cp:keywords/>
  <dc:description/>
  <cp:lastModifiedBy>Elizabeth Ellman</cp:lastModifiedBy>
  <cp:revision>1</cp:revision>
  <dcterms:created xsi:type="dcterms:W3CDTF">2022-12-23T01:57:00Z</dcterms:created>
  <dcterms:modified xsi:type="dcterms:W3CDTF">2022-12-23T01:58:00Z</dcterms:modified>
</cp:coreProperties>
</file>