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5DB4B" w14:textId="70B66C05" w:rsidR="00FE4811" w:rsidRPr="00FE4811" w:rsidRDefault="00FE4811" w:rsidP="00FE4811">
      <w:pPr>
        <w:spacing w:line="240" w:lineRule="auto"/>
        <w:jc w:val="center"/>
        <w:rPr>
          <w:rFonts w:eastAsia="Times New Roman" w:cs="Times New Roman"/>
          <w:b/>
          <w:szCs w:val="24"/>
        </w:rPr>
      </w:pPr>
      <w:r w:rsidRPr="00FE4811">
        <w:rPr>
          <w:rFonts w:eastAsia="Times New Roman" w:cs="Times New Roman"/>
          <w:b/>
          <w:szCs w:val="24"/>
        </w:rPr>
        <w:t xml:space="preserve">RESOLUTION NO.  </w:t>
      </w:r>
      <w:r w:rsidR="00400EE2">
        <w:rPr>
          <w:rFonts w:eastAsia="Times New Roman" w:cs="Times New Roman"/>
          <w:b/>
          <w:szCs w:val="24"/>
        </w:rPr>
        <w:t>1</w:t>
      </w:r>
      <w:r w:rsidR="00400EE2">
        <w:rPr>
          <w:rFonts w:eastAsia="Times New Roman" w:cs="Times New Roman"/>
          <w:b/>
          <w:szCs w:val="24"/>
        </w:rPr>
        <w:t>-</w:t>
      </w:r>
      <w:r w:rsidR="00727E03">
        <w:rPr>
          <w:rFonts w:eastAsia="Times New Roman" w:cs="Times New Roman"/>
          <w:b/>
          <w:szCs w:val="24"/>
        </w:rPr>
        <w:t>23</w:t>
      </w:r>
    </w:p>
    <w:p w14:paraId="7AFA7754" w14:textId="77777777" w:rsidR="00FE4811" w:rsidRPr="00FE4811" w:rsidRDefault="00FE4811" w:rsidP="00FE4811">
      <w:pPr>
        <w:spacing w:line="240" w:lineRule="auto"/>
        <w:rPr>
          <w:rFonts w:eastAsia="Times New Roman" w:cs="Times New Roman"/>
          <w:b/>
          <w:bCs/>
          <w:szCs w:val="24"/>
        </w:rPr>
      </w:pPr>
      <w:r w:rsidRPr="00FE4811">
        <w:rPr>
          <w:rFonts w:eastAsia="Times New Roman" w:cs="Times New Roman"/>
          <w:szCs w:val="24"/>
          <w:lang w:val="en-CA"/>
        </w:rPr>
        <w:fldChar w:fldCharType="begin"/>
      </w:r>
      <w:r w:rsidRPr="00FE4811">
        <w:rPr>
          <w:rFonts w:eastAsia="Times New Roman" w:cs="Times New Roman"/>
          <w:szCs w:val="24"/>
          <w:lang w:val="en-CA"/>
        </w:rPr>
        <w:instrText xml:space="preserve"> SEQ CHAPTER \h \r 1</w:instrText>
      </w:r>
      <w:r w:rsidRPr="00FE4811">
        <w:rPr>
          <w:rFonts w:eastAsia="Times New Roman" w:cs="Times New Roman"/>
          <w:szCs w:val="24"/>
          <w:lang w:val="en-CA"/>
        </w:rPr>
        <w:fldChar w:fldCharType="end"/>
      </w:r>
    </w:p>
    <w:p w14:paraId="75C0BC5C" w14:textId="77777777" w:rsidR="00FE4811" w:rsidRPr="00FE4811" w:rsidRDefault="00FE4811" w:rsidP="00FE4811">
      <w:pPr>
        <w:spacing w:line="240" w:lineRule="auto"/>
        <w:ind w:firstLine="720"/>
        <w:rPr>
          <w:rFonts w:eastAsia="Times New Roman" w:cs="Times New Roman"/>
          <w:szCs w:val="24"/>
        </w:rPr>
      </w:pPr>
      <w:r w:rsidRPr="00FE4811">
        <w:rPr>
          <w:rFonts w:eastAsia="Times New Roman" w:cs="Times New Roman"/>
          <w:szCs w:val="24"/>
        </w:rPr>
        <w:t xml:space="preserve">By: </w:t>
      </w:r>
      <w:r w:rsidR="00727E03">
        <w:rPr>
          <w:rFonts w:eastAsia="Times New Roman" w:cs="Times New Roman"/>
          <w:szCs w:val="24"/>
        </w:rPr>
        <w:t>Jessica Saad</w:t>
      </w:r>
    </w:p>
    <w:p w14:paraId="7E071685" w14:textId="77777777" w:rsidR="00FE4811" w:rsidRPr="00FE4811" w:rsidRDefault="00FE4811" w:rsidP="00FE4811">
      <w:pPr>
        <w:spacing w:line="240" w:lineRule="auto"/>
        <w:jc w:val="center"/>
        <w:rPr>
          <w:rFonts w:eastAsia="Times New Roman" w:cs="Times New Roman"/>
          <w:b/>
          <w:szCs w:val="24"/>
        </w:rPr>
      </w:pPr>
    </w:p>
    <w:p w14:paraId="70F7EB51" w14:textId="77777777" w:rsidR="00FE4811" w:rsidRPr="00FE4811" w:rsidRDefault="00FE4811" w:rsidP="00FE4811">
      <w:pPr>
        <w:spacing w:line="240" w:lineRule="auto"/>
        <w:ind w:left="720" w:firstLine="720"/>
        <w:jc w:val="center"/>
        <w:rPr>
          <w:rFonts w:eastAsia="Times New Roman" w:cs="Times New Roman"/>
          <w:b/>
          <w:szCs w:val="24"/>
        </w:rPr>
      </w:pPr>
      <w:r w:rsidRPr="00FE4811">
        <w:rPr>
          <w:rFonts w:eastAsia="Times New Roman" w:cs="Times New Roman"/>
          <w:b/>
          <w:szCs w:val="24"/>
        </w:rPr>
        <w:t xml:space="preserve">A resolution to amend the Jeffrey Mansion Alcohol Policy Framework. </w:t>
      </w:r>
    </w:p>
    <w:p w14:paraId="720B7E21" w14:textId="77777777" w:rsidR="00FE4811" w:rsidRPr="00FE4811" w:rsidRDefault="00FE4811" w:rsidP="00FE4811">
      <w:pPr>
        <w:spacing w:line="240" w:lineRule="auto"/>
        <w:ind w:left="720" w:hanging="720"/>
        <w:jc w:val="both"/>
        <w:rPr>
          <w:rFonts w:eastAsia="Calibri" w:cs="Times New Roman"/>
          <w:szCs w:val="24"/>
        </w:rPr>
      </w:pPr>
    </w:p>
    <w:p w14:paraId="3DF2B3FF" w14:textId="77777777" w:rsidR="00FE4811" w:rsidRPr="00FE4811" w:rsidRDefault="00FE4811" w:rsidP="00FE4811">
      <w:pPr>
        <w:spacing w:line="240" w:lineRule="auto"/>
        <w:ind w:left="720" w:hanging="720"/>
        <w:jc w:val="both"/>
        <w:rPr>
          <w:rFonts w:eastAsia="Calibri" w:cs="Times New Roman"/>
          <w:szCs w:val="24"/>
        </w:rPr>
      </w:pPr>
      <w:r w:rsidRPr="00FE4811">
        <w:rPr>
          <w:rFonts w:eastAsia="Calibri" w:cs="Times New Roman"/>
          <w:szCs w:val="24"/>
        </w:rPr>
        <w:tab/>
      </w:r>
      <w:r w:rsidRPr="00FE4811">
        <w:rPr>
          <w:rFonts w:eastAsia="Calibri" w:cs="Times New Roman"/>
          <w:b/>
          <w:szCs w:val="24"/>
        </w:rPr>
        <w:t>WHEREAS,</w:t>
      </w:r>
      <w:r w:rsidRPr="00FE4811">
        <w:rPr>
          <w:rFonts w:eastAsia="Calibri" w:cs="Times New Roman"/>
          <w:szCs w:val="24"/>
        </w:rPr>
        <w:t xml:space="preserve"> the City of Bexley passed ordinance 37-12 which amended Section 1062.07 of the Bexley Codified Ordinances permitting the use of alcohol at Jeffrey Mansion; and</w:t>
      </w:r>
    </w:p>
    <w:p w14:paraId="22F008CB" w14:textId="77777777" w:rsidR="00FE4811" w:rsidRPr="00FE4811" w:rsidRDefault="00FE4811" w:rsidP="00FE4811">
      <w:pPr>
        <w:spacing w:line="240" w:lineRule="auto"/>
        <w:ind w:left="720" w:hanging="720"/>
        <w:jc w:val="both"/>
        <w:rPr>
          <w:rFonts w:eastAsia="Calibri" w:cs="Times New Roman"/>
          <w:szCs w:val="24"/>
        </w:rPr>
      </w:pPr>
    </w:p>
    <w:p w14:paraId="6D8E0E56" w14:textId="77777777" w:rsidR="00FE4811" w:rsidRPr="00FE4811" w:rsidRDefault="00FE4811" w:rsidP="00FE4811">
      <w:pPr>
        <w:spacing w:line="240" w:lineRule="auto"/>
        <w:ind w:left="720" w:hanging="720"/>
        <w:jc w:val="both"/>
        <w:rPr>
          <w:rFonts w:eastAsia="Calibri" w:cs="Times New Roman"/>
          <w:szCs w:val="24"/>
        </w:rPr>
      </w:pPr>
      <w:r w:rsidRPr="00FE4811">
        <w:rPr>
          <w:rFonts w:eastAsia="Calibri" w:cs="Times New Roman"/>
          <w:szCs w:val="24"/>
        </w:rPr>
        <w:tab/>
      </w:r>
      <w:r w:rsidRPr="00FE4811">
        <w:rPr>
          <w:rFonts w:eastAsia="Calibri" w:cs="Times New Roman"/>
          <w:b/>
          <w:szCs w:val="24"/>
        </w:rPr>
        <w:t xml:space="preserve">WHEREAS, </w:t>
      </w:r>
      <w:r w:rsidRPr="00FE4811">
        <w:rPr>
          <w:rFonts w:eastAsia="Calibri" w:cs="Times New Roman"/>
          <w:szCs w:val="24"/>
        </w:rPr>
        <w:t xml:space="preserve">Ordinance 37-12 included a Council approved Jeffrey Mansion Alcohol Policy Framework that specified the restrictions applicable to the use of alcohol at the Mansion; and </w:t>
      </w:r>
    </w:p>
    <w:p w14:paraId="7DC8FB17" w14:textId="77777777" w:rsidR="00FE4811" w:rsidRPr="00FE4811" w:rsidRDefault="00FE4811" w:rsidP="00FE4811">
      <w:pPr>
        <w:spacing w:line="240" w:lineRule="auto"/>
        <w:ind w:left="720" w:hanging="720"/>
        <w:jc w:val="both"/>
        <w:rPr>
          <w:rFonts w:eastAsia="Calibri" w:cs="Times New Roman"/>
          <w:szCs w:val="24"/>
        </w:rPr>
      </w:pPr>
      <w:r w:rsidRPr="00FE4811">
        <w:rPr>
          <w:rFonts w:eastAsia="Calibri" w:cs="Times New Roman"/>
          <w:szCs w:val="24"/>
        </w:rPr>
        <w:t xml:space="preserve"> </w:t>
      </w:r>
    </w:p>
    <w:p w14:paraId="22559951" w14:textId="77777777" w:rsidR="00FE4811" w:rsidRPr="00FE4811" w:rsidRDefault="00FE4811" w:rsidP="00FE4811">
      <w:pPr>
        <w:spacing w:line="240" w:lineRule="auto"/>
        <w:ind w:left="720"/>
        <w:jc w:val="both"/>
        <w:rPr>
          <w:rFonts w:eastAsia="Calibri" w:cs="Times New Roman"/>
          <w:szCs w:val="24"/>
        </w:rPr>
      </w:pPr>
      <w:r w:rsidRPr="00FE4811">
        <w:rPr>
          <w:rFonts w:eastAsia="Calibri" w:cs="Times New Roman"/>
          <w:b/>
          <w:szCs w:val="24"/>
        </w:rPr>
        <w:t xml:space="preserve">WHEREAS, </w:t>
      </w:r>
      <w:r w:rsidRPr="00FE4811">
        <w:rPr>
          <w:rFonts w:eastAsia="Calibri" w:cs="Times New Roman"/>
          <w:szCs w:val="24"/>
        </w:rPr>
        <w:t>Resolution 02-15 amended the Jeffrey Mansion Alcohol Policy Framework to include language authorizing the Recreation Director, with approval from the Mayor, to permit alcohol rentals on Mondays, Tuesday, Wednesdays, and Thursdays; and</w:t>
      </w:r>
    </w:p>
    <w:p w14:paraId="48E78AEC" w14:textId="77777777" w:rsidR="00FE4811" w:rsidRPr="00FE4811" w:rsidRDefault="00FE4811" w:rsidP="00FE4811">
      <w:pPr>
        <w:spacing w:line="240" w:lineRule="auto"/>
        <w:ind w:left="720"/>
        <w:jc w:val="both"/>
        <w:rPr>
          <w:rFonts w:eastAsia="Calibri" w:cs="Times New Roman"/>
          <w:szCs w:val="24"/>
        </w:rPr>
      </w:pPr>
    </w:p>
    <w:p w14:paraId="75C9590C" w14:textId="77777777" w:rsidR="00FE4811" w:rsidRPr="00FE4811" w:rsidRDefault="00FE4811" w:rsidP="00FE4811">
      <w:pPr>
        <w:spacing w:line="240" w:lineRule="auto"/>
        <w:ind w:left="720"/>
        <w:jc w:val="both"/>
        <w:rPr>
          <w:rFonts w:eastAsia="Calibri" w:cs="Times New Roman"/>
          <w:szCs w:val="24"/>
        </w:rPr>
      </w:pPr>
      <w:r w:rsidRPr="00FE4811">
        <w:rPr>
          <w:rFonts w:eastAsia="Calibri" w:cs="Times New Roman"/>
          <w:b/>
          <w:szCs w:val="24"/>
        </w:rPr>
        <w:t xml:space="preserve">WHEREAS, </w:t>
      </w:r>
      <w:r w:rsidRPr="00FE4811">
        <w:rPr>
          <w:rFonts w:eastAsia="Calibri" w:cs="Times New Roman"/>
          <w:szCs w:val="24"/>
        </w:rPr>
        <w:t>Resolution</w:t>
      </w:r>
      <w:r w:rsidRPr="00FE4811">
        <w:rPr>
          <w:rFonts w:eastAsia="Calibri" w:cs="Times New Roman"/>
          <w:b/>
          <w:szCs w:val="24"/>
        </w:rPr>
        <w:t xml:space="preserve"> </w:t>
      </w:r>
      <w:r w:rsidRPr="00FE4811">
        <w:rPr>
          <w:rFonts w:eastAsia="Calibri" w:cs="Times New Roman"/>
          <w:szCs w:val="24"/>
        </w:rPr>
        <w:t>08-15 amended the Jeffrey Mansion Alcohol Policy Framework to eliminate language which restricted alcohol rentals to Bexley Residents only; and</w:t>
      </w:r>
    </w:p>
    <w:p w14:paraId="486A0EFB" w14:textId="77777777" w:rsidR="00FE4811" w:rsidRPr="00FE4811" w:rsidRDefault="00FE4811" w:rsidP="00FE4811">
      <w:pPr>
        <w:spacing w:line="240" w:lineRule="auto"/>
        <w:ind w:left="720"/>
        <w:jc w:val="both"/>
        <w:rPr>
          <w:rFonts w:eastAsia="Calibri" w:cs="Times New Roman"/>
          <w:szCs w:val="24"/>
        </w:rPr>
      </w:pPr>
    </w:p>
    <w:p w14:paraId="27CD8322" w14:textId="5F4EFEC9" w:rsidR="00FE4811" w:rsidRDefault="00FE4811" w:rsidP="00FE4811">
      <w:pPr>
        <w:spacing w:line="240" w:lineRule="auto"/>
        <w:ind w:left="720"/>
        <w:jc w:val="both"/>
        <w:rPr>
          <w:rFonts w:eastAsia="Calibri" w:cs="Times New Roman"/>
          <w:szCs w:val="24"/>
        </w:rPr>
      </w:pPr>
      <w:r w:rsidRPr="00FE4811">
        <w:rPr>
          <w:rFonts w:eastAsia="Calibri" w:cs="Times New Roman"/>
          <w:b/>
          <w:szCs w:val="24"/>
        </w:rPr>
        <w:t xml:space="preserve">WHEREAS, </w:t>
      </w:r>
      <w:r w:rsidRPr="00FE4811">
        <w:rPr>
          <w:rFonts w:eastAsia="Calibri" w:cs="Times New Roman"/>
          <w:szCs w:val="24"/>
        </w:rPr>
        <w:t>Resolution 08-16 amended the Jeffrey Mansion Alcohol Policy Framework to allow the serving of alcohol within Jeffrey Park at no more than two Recreation Board permitted events per year; and</w:t>
      </w:r>
    </w:p>
    <w:p w14:paraId="122C81ED" w14:textId="77777777" w:rsidR="00727E03" w:rsidRDefault="00727E03" w:rsidP="00FE4811">
      <w:pPr>
        <w:spacing w:line="240" w:lineRule="auto"/>
        <w:ind w:left="720"/>
        <w:jc w:val="both"/>
        <w:rPr>
          <w:rFonts w:eastAsia="Calibri" w:cs="Times New Roman"/>
          <w:szCs w:val="24"/>
        </w:rPr>
      </w:pPr>
    </w:p>
    <w:p w14:paraId="50811B04" w14:textId="77777777" w:rsidR="00727E03" w:rsidRPr="00FE4811" w:rsidRDefault="00727E03" w:rsidP="00727E03">
      <w:pPr>
        <w:spacing w:line="240" w:lineRule="auto"/>
        <w:ind w:left="720"/>
        <w:jc w:val="both"/>
        <w:rPr>
          <w:rFonts w:eastAsia="Calibri" w:cs="Times New Roman"/>
          <w:szCs w:val="24"/>
        </w:rPr>
      </w:pPr>
      <w:r w:rsidRPr="00FE4811">
        <w:rPr>
          <w:rFonts w:eastAsia="Calibri" w:cs="Times New Roman"/>
          <w:b/>
          <w:szCs w:val="24"/>
        </w:rPr>
        <w:t xml:space="preserve">WHEREAS, </w:t>
      </w:r>
      <w:r>
        <w:rPr>
          <w:rFonts w:eastAsia="Calibri" w:cs="Times New Roman"/>
          <w:szCs w:val="24"/>
        </w:rPr>
        <w:t>Resolution 15-18</w:t>
      </w:r>
      <w:r w:rsidRPr="00FE4811">
        <w:rPr>
          <w:rFonts w:eastAsia="Calibri" w:cs="Times New Roman"/>
          <w:szCs w:val="24"/>
        </w:rPr>
        <w:t xml:space="preserve"> amended the Jeffrey Mansion Alcohol Policy  Framework to </w:t>
      </w:r>
      <w:r>
        <w:rPr>
          <w:rFonts w:eastAsia="Calibri" w:cs="Times New Roman"/>
          <w:szCs w:val="24"/>
        </w:rPr>
        <w:t>set the parameters in which alcohol rentals can occur within the Jeffrey Mansion lower level and carriage court expansion</w:t>
      </w:r>
      <w:r w:rsidRPr="00FE4811">
        <w:rPr>
          <w:rFonts w:eastAsia="Calibri" w:cs="Times New Roman"/>
          <w:szCs w:val="24"/>
        </w:rPr>
        <w:t>; and</w:t>
      </w:r>
    </w:p>
    <w:p w14:paraId="03F651F5" w14:textId="77777777" w:rsidR="00FE4811" w:rsidRDefault="00FE4811" w:rsidP="00FE4811">
      <w:pPr>
        <w:spacing w:line="240" w:lineRule="auto"/>
        <w:jc w:val="both"/>
        <w:rPr>
          <w:rFonts w:eastAsia="Calibri" w:cs="Times New Roman"/>
          <w:szCs w:val="24"/>
        </w:rPr>
      </w:pPr>
    </w:p>
    <w:p w14:paraId="1BB2CDE4" w14:textId="77777777" w:rsidR="00FD10FA" w:rsidRDefault="00FD10FA" w:rsidP="00FD10FA">
      <w:pPr>
        <w:spacing w:line="240" w:lineRule="auto"/>
        <w:ind w:left="720"/>
        <w:jc w:val="both"/>
        <w:rPr>
          <w:rFonts w:eastAsia="Calibri" w:cs="Times New Roman"/>
          <w:szCs w:val="24"/>
        </w:rPr>
      </w:pPr>
      <w:r w:rsidRPr="00FE4811">
        <w:rPr>
          <w:rFonts w:eastAsia="Calibri" w:cs="Times New Roman"/>
          <w:b/>
          <w:szCs w:val="24"/>
        </w:rPr>
        <w:t xml:space="preserve">WHEREAS, </w:t>
      </w:r>
      <w:r>
        <w:rPr>
          <w:rFonts w:eastAsia="Calibri" w:cs="Times New Roman"/>
          <w:szCs w:val="24"/>
        </w:rPr>
        <w:t>on January 4, 2023, the Recreation Board approved board resolutions 01-23, 02-23, 03-23, and 04-23, all of which recommended changes to the Jeffrey Mansion Alcohol Framework in an effort to responsibly expand access to the facility and provide flexibility for recreation staff to administer the rental process</w:t>
      </w:r>
      <w:r w:rsidRPr="00FE4811">
        <w:rPr>
          <w:rFonts w:eastAsia="Calibri" w:cs="Times New Roman"/>
          <w:szCs w:val="24"/>
        </w:rPr>
        <w:t>; and</w:t>
      </w:r>
    </w:p>
    <w:p w14:paraId="35916BE9" w14:textId="77777777" w:rsidR="00FD10FA" w:rsidRPr="00FE4811" w:rsidRDefault="00FD10FA" w:rsidP="00FE4811">
      <w:pPr>
        <w:spacing w:line="240" w:lineRule="auto"/>
        <w:jc w:val="both"/>
        <w:rPr>
          <w:rFonts w:eastAsia="Calibri" w:cs="Times New Roman"/>
          <w:szCs w:val="24"/>
        </w:rPr>
      </w:pPr>
    </w:p>
    <w:p w14:paraId="26E59972" w14:textId="77777777" w:rsidR="00FE4811" w:rsidRPr="00FE4811" w:rsidRDefault="00FE4811" w:rsidP="00FE4811">
      <w:pPr>
        <w:spacing w:line="240" w:lineRule="auto"/>
        <w:ind w:left="720"/>
        <w:jc w:val="both"/>
        <w:rPr>
          <w:rFonts w:eastAsia="Calibri" w:cs="Times New Roman"/>
          <w:szCs w:val="24"/>
        </w:rPr>
      </w:pPr>
      <w:r w:rsidRPr="00FE4811">
        <w:rPr>
          <w:rFonts w:eastAsia="Calibri" w:cs="Times New Roman"/>
          <w:b/>
          <w:szCs w:val="24"/>
        </w:rPr>
        <w:t xml:space="preserve">WHEREAS, </w:t>
      </w:r>
      <w:r w:rsidR="00FD10FA">
        <w:rPr>
          <w:rFonts w:eastAsia="Calibri" w:cs="Times New Roman"/>
          <w:szCs w:val="24"/>
        </w:rPr>
        <w:t>this update</w:t>
      </w:r>
      <w:r w:rsidR="00727E03">
        <w:rPr>
          <w:rFonts w:eastAsia="Calibri" w:cs="Times New Roman"/>
          <w:szCs w:val="24"/>
        </w:rPr>
        <w:t xml:space="preserve"> to the</w:t>
      </w:r>
      <w:r w:rsidRPr="00FE4811">
        <w:rPr>
          <w:rFonts w:eastAsia="Calibri" w:cs="Times New Roman"/>
          <w:szCs w:val="24"/>
        </w:rPr>
        <w:t xml:space="preserve"> Jeffrey Mansion Alcohol Policy </w:t>
      </w:r>
      <w:r w:rsidR="00727E03">
        <w:rPr>
          <w:rFonts w:eastAsia="Calibri" w:cs="Times New Roman"/>
          <w:szCs w:val="24"/>
        </w:rPr>
        <w:t>Framework reflect</w:t>
      </w:r>
      <w:r w:rsidR="00FD10FA">
        <w:rPr>
          <w:rFonts w:eastAsia="Calibri" w:cs="Times New Roman"/>
          <w:szCs w:val="24"/>
        </w:rPr>
        <w:t>s Recreation Board recommended changes based on the past two years of experience renting the newly renovated Jeffrey Mansion</w:t>
      </w:r>
      <w:r w:rsidRPr="00FE4811">
        <w:rPr>
          <w:rFonts w:eastAsia="Calibri" w:cs="Times New Roman"/>
          <w:szCs w:val="24"/>
        </w:rPr>
        <w:t>;</w:t>
      </w:r>
    </w:p>
    <w:p w14:paraId="513C6F0C" w14:textId="77777777" w:rsidR="00FE4811" w:rsidRPr="00FE4811" w:rsidRDefault="00FE4811" w:rsidP="00FE4811">
      <w:pPr>
        <w:spacing w:line="240" w:lineRule="auto"/>
        <w:ind w:left="720" w:hanging="720"/>
        <w:jc w:val="both"/>
        <w:rPr>
          <w:rFonts w:eastAsia="Calibri" w:cs="Times New Roman"/>
          <w:szCs w:val="24"/>
        </w:rPr>
      </w:pPr>
    </w:p>
    <w:p w14:paraId="167D07E3" w14:textId="77777777" w:rsidR="00FE4811" w:rsidRPr="00FE4811" w:rsidRDefault="00FE4811" w:rsidP="00FE4811">
      <w:pPr>
        <w:spacing w:line="240" w:lineRule="auto"/>
        <w:ind w:left="720" w:hanging="720"/>
        <w:jc w:val="both"/>
        <w:rPr>
          <w:rFonts w:eastAsia="Calibri" w:cs="Times New Roman"/>
          <w:szCs w:val="24"/>
        </w:rPr>
      </w:pPr>
      <w:r w:rsidRPr="00FE4811">
        <w:rPr>
          <w:rFonts w:eastAsia="Calibri" w:cs="Times New Roman"/>
          <w:szCs w:val="24"/>
        </w:rPr>
        <w:tab/>
      </w:r>
      <w:r w:rsidRPr="00FE4811">
        <w:rPr>
          <w:rFonts w:eastAsia="Calibri" w:cs="Times New Roman"/>
          <w:b/>
          <w:szCs w:val="24"/>
        </w:rPr>
        <w:t>NOW THEREFORE, BE IT RESOLVED BY THE COUNCIL OF THE CITY OF BEXLEY, OHIO:</w:t>
      </w:r>
    </w:p>
    <w:p w14:paraId="55A451DA" w14:textId="77777777" w:rsidR="00FE4811" w:rsidRPr="00FE4811" w:rsidRDefault="00FE4811" w:rsidP="00FE4811">
      <w:pPr>
        <w:spacing w:line="240" w:lineRule="auto"/>
        <w:ind w:left="720" w:hanging="720"/>
        <w:jc w:val="both"/>
        <w:rPr>
          <w:rFonts w:eastAsia="Calibri" w:cs="Times New Roman"/>
          <w:szCs w:val="24"/>
        </w:rPr>
      </w:pPr>
    </w:p>
    <w:p w14:paraId="1BE4EF7D" w14:textId="77777777" w:rsidR="00FE4811" w:rsidRPr="00FE4811" w:rsidRDefault="00FE4811" w:rsidP="00FE4811">
      <w:pPr>
        <w:spacing w:line="240" w:lineRule="auto"/>
        <w:ind w:left="720"/>
        <w:rPr>
          <w:rFonts w:eastAsia="Times New Roman" w:cs="Times New Roman"/>
          <w:b/>
          <w:szCs w:val="24"/>
          <w:u w:val="single"/>
        </w:rPr>
      </w:pPr>
      <w:r w:rsidRPr="00FE4811">
        <w:rPr>
          <w:rFonts w:eastAsia="Times New Roman" w:cs="Times New Roman"/>
          <w:b/>
          <w:szCs w:val="24"/>
          <w:u w:val="single"/>
        </w:rPr>
        <w:t>Section 1.</w:t>
      </w:r>
    </w:p>
    <w:p w14:paraId="38C45957" w14:textId="32018961" w:rsidR="00FE4811" w:rsidRPr="00FE4811" w:rsidRDefault="00FE4811" w:rsidP="00FE4811">
      <w:pPr>
        <w:spacing w:line="240" w:lineRule="auto"/>
        <w:ind w:left="720"/>
        <w:rPr>
          <w:rFonts w:eastAsia="Times New Roman" w:cs="Times New Roman"/>
          <w:szCs w:val="24"/>
        </w:rPr>
      </w:pPr>
      <w:r w:rsidRPr="00FE4811">
        <w:rPr>
          <w:rFonts w:eastAsia="Times New Roman" w:cs="Times New Roman"/>
          <w:szCs w:val="24"/>
        </w:rPr>
        <w:t xml:space="preserve">The Jeffrey Mansion Alcohol Framework approved by Council is amended </w:t>
      </w:r>
      <w:r w:rsidR="000D0B1A">
        <w:rPr>
          <w:rFonts w:eastAsia="Times New Roman" w:cs="Times New Roman"/>
          <w:szCs w:val="24"/>
        </w:rPr>
        <w:t xml:space="preserve">to </w:t>
      </w:r>
      <w:r w:rsidR="000D0B1A">
        <w:rPr>
          <w:color w:val="000000"/>
        </w:rPr>
        <w:t>create an exemption to the end</w:t>
      </w:r>
      <w:r w:rsidR="003D0580">
        <w:rPr>
          <w:color w:val="000000"/>
        </w:rPr>
        <w:t>ing</w:t>
      </w:r>
      <w:r w:rsidR="000D0B1A">
        <w:rPr>
          <w:color w:val="000000"/>
        </w:rPr>
        <w:t xml:space="preserve"> times for alcohol events on holidays.</w:t>
      </w:r>
    </w:p>
    <w:p w14:paraId="5FA42AA8" w14:textId="77777777" w:rsidR="00FE4811" w:rsidRPr="00FE4811" w:rsidRDefault="00FE4811" w:rsidP="00FE4811">
      <w:pPr>
        <w:spacing w:line="240" w:lineRule="auto"/>
        <w:rPr>
          <w:rFonts w:eastAsia="Times New Roman" w:cs="Times New Roman"/>
          <w:szCs w:val="24"/>
        </w:rPr>
      </w:pPr>
    </w:p>
    <w:p w14:paraId="380556E2" w14:textId="77777777" w:rsidR="00FE4811" w:rsidRPr="00FE4811" w:rsidRDefault="00FE4811" w:rsidP="00FE4811">
      <w:pPr>
        <w:spacing w:line="240" w:lineRule="auto"/>
        <w:ind w:left="720"/>
        <w:rPr>
          <w:rFonts w:eastAsia="Times New Roman" w:cs="Times New Roman"/>
          <w:b/>
          <w:szCs w:val="24"/>
          <w:u w:val="single"/>
        </w:rPr>
      </w:pPr>
      <w:r w:rsidRPr="00FE4811">
        <w:rPr>
          <w:rFonts w:eastAsia="Times New Roman" w:cs="Times New Roman"/>
          <w:b/>
          <w:szCs w:val="24"/>
          <w:u w:val="single"/>
        </w:rPr>
        <w:t>Section 2.</w:t>
      </w:r>
    </w:p>
    <w:p w14:paraId="3FE2EC80" w14:textId="77777777" w:rsidR="000D0B1A" w:rsidRPr="00FE4811" w:rsidRDefault="000D0B1A" w:rsidP="000D0B1A">
      <w:pPr>
        <w:spacing w:line="240" w:lineRule="auto"/>
        <w:ind w:left="720"/>
        <w:rPr>
          <w:rFonts w:eastAsia="Times New Roman" w:cs="Times New Roman"/>
          <w:szCs w:val="24"/>
        </w:rPr>
      </w:pPr>
      <w:r w:rsidRPr="00FE4811">
        <w:rPr>
          <w:rFonts w:eastAsia="Times New Roman" w:cs="Times New Roman"/>
          <w:szCs w:val="24"/>
        </w:rPr>
        <w:t xml:space="preserve">The Jeffrey Mansion Alcohol Framework approved by Council is amended </w:t>
      </w:r>
      <w:r>
        <w:rPr>
          <w:rFonts w:eastAsia="Times New Roman" w:cs="Times New Roman"/>
          <w:szCs w:val="24"/>
        </w:rPr>
        <w:t xml:space="preserve">to </w:t>
      </w:r>
      <w:r>
        <w:rPr>
          <w:color w:val="000000"/>
        </w:rPr>
        <w:t>remove the Bexley Resident requirement for Carriage Court alcohol event rentals at Jeffrey Mansion.</w:t>
      </w:r>
    </w:p>
    <w:p w14:paraId="7F97C084" w14:textId="77777777" w:rsidR="00FE4811" w:rsidRPr="00FE4811" w:rsidRDefault="00FE4811" w:rsidP="00FE4811">
      <w:pPr>
        <w:spacing w:line="240" w:lineRule="auto"/>
        <w:ind w:left="720" w:hanging="720"/>
        <w:rPr>
          <w:rFonts w:eastAsia="Times New Roman" w:cs="Times New Roman"/>
          <w:szCs w:val="24"/>
        </w:rPr>
      </w:pPr>
    </w:p>
    <w:p w14:paraId="7BC175DF" w14:textId="77777777" w:rsidR="000D0B1A" w:rsidRDefault="000D0B1A" w:rsidP="000D0B1A">
      <w:pPr>
        <w:spacing w:line="240" w:lineRule="auto"/>
        <w:ind w:left="720"/>
        <w:rPr>
          <w:rFonts w:eastAsia="Times New Roman" w:cs="Times New Roman"/>
          <w:b/>
          <w:szCs w:val="24"/>
          <w:u w:val="single"/>
        </w:rPr>
      </w:pPr>
    </w:p>
    <w:p w14:paraId="47D3D7D5" w14:textId="77777777" w:rsidR="000D0B1A" w:rsidRPr="00FE4811" w:rsidRDefault="000D0B1A" w:rsidP="000D0B1A">
      <w:pPr>
        <w:spacing w:line="240" w:lineRule="auto"/>
        <w:ind w:left="720"/>
        <w:rPr>
          <w:rFonts w:eastAsia="Times New Roman" w:cs="Times New Roman"/>
          <w:b/>
          <w:szCs w:val="24"/>
          <w:u w:val="single"/>
        </w:rPr>
      </w:pPr>
      <w:r>
        <w:rPr>
          <w:rFonts w:eastAsia="Times New Roman" w:cs="Times New Roman"/>
          <w:b/>
          <w:szCs w:val="24"/>
          <w:u w:val="single"/>
        </w:rPr>
        <w:lastRenderedPageBreak/>
        <w:t>Section 3</w:t>
      </w:r>
      <w:r w:rsidRPr="00FE4811">
        <w:rPr>
          <w:rFonts w:eastAsia="Times New Roman" w:cs="Times New Roman"/>
          <w:b/>
          <w:szCs w:val="24"/>
          <w:u w:val="single"/>
        </w:rPr>
        <w:t>.</w:t>
      </w:r>
    </w:p>
    <w:p w14:paraId="250BEEE8" w14:textId="77777777" w:rsidR="000D0B1A" w:rsidRDefault="000D0B1A" w:rsidP="000D0B1A">
      <w:pPr>
        <w:spacing w:line="240" w:lineRule="auto"/>
        <w:ind w:left="720"/>
        <w:rPr>
          <w:color w:val="000000"/>
        </w:rPr>
      </w:pPr>
      <w:r w:rsidRPr="00FE4811">
        <w:rPr>
          <w:rFonts w:eastAsia="Times New Roman" w:cs="Times New Roman"/>
          <w:szCs w:val="24"/>
        </w:rPr>
        <w:t xml:space="preserve">The Jeffrey Mansion Alcohol Framework approved by Council is amended </w:t>
      </w:r>
      <w:r>
        <w:rPr>
          <w:rFonts w:eastAsia="Times New Roman" w:cs="Times New Roman"/>
          <w:szCs w:val="24"/>
        </w:rPr>
        <w:t xml:space="preserve">to </w:t>
      </w:r>
      <w:r>
        <w:rPr>
          <w:color w:val="000000"/>
        </w:rPr>
        <w:t>remove the limitation on the number of monthly Carriage Court alcohol event rentals at Jeffrey Mansion.</w:t>
      </w:r>
    </w:p>
    <w:p w14:paraId="55D8FCAB" w14:textId="77777777" w:rsidR="000D0B1A" w:rsidRDefault="000D0B1A" w:rsidP="000D0B1A">
      <w:pPr>
        <w:spacing w:line="240" w:lineRule="auto"/>
        <w:ind w:left="720"/>
        <w:rPr>
          <w:color w:val="000000"/>
        </w:rPr>
      </w:pPr>
    </w:p>
    <w:p w14:paraId="0062036B" w14:textId="77777777" w:rsidR="000D0B1A" w:rsidRPr="00FE4811" w:rsidRDefault="000D0B1A" w:rsidP="000D0B1A">
      <w:pPr>
        <w:spacing w:line="240" w:lineRule="auto"/>
        <w:ind w:left="720"/>
        <w:rPr>
          <w:rFonts w:eastAsia="Times New Roman" w:cs="Times New Roman"/>
          <w:b/>
          <w:szCs w:val="24"/>
          <w:u w:val="single"/>
        </w:rPr>
      </w:pPr>
      <w:r>
        <w:rPr>
          <w:rFonts w:eastAsia="Times New Roman" w:cs="Times New Roman"/>
          <w:b/>
          <w:szCs w:val="24"/>
          <w:u w:val="single"/>
        </w:rPr>
        <w:t>Section 4</w:t>
      </w:r>
      <w:r w:rsidRPr="00FE4811">
        <w:rPr>
          <w:rFonts w:eastAsia="Times New Roman" w:cs="Times New Roman"/>
          <w:b/>
          <w:szCs w:val="24"/>
          <w:u w:val="single"/>
        </w:rPr>
        <w:t>.</w:t>
      </w:r>
    </w:p>
    <w:p w14:paraId="4B29C470" w14:textId="526DB615" w:rsidR="000D0B1A" w:rsidRDefault="000D0B1A" w:rsidP="000D0B1A">
      <w:pPr>
        <w:spacing w:line="240" w:lineRule="auto"/>
        <w:ind w:left="720"/>
        <w:rPr>
          <w:color w:val="000000"/>
        </w:rPr>
      </w:pPr>
      <w:r w:rsidRPr="00FE4811">
        <w:rPr>
          <w:rFonts w:eastAsia="Times New Roman" w:cs="Times New Roman"/>
          <w:szCs w:val="24"/>
        </w:rPr>
        <w:t xml:space="preserve">The Jeffrey Mansion Alcohol Framework approved by Council is amended </w:t>
      </w:r>
      <w:r>
        <w:rPr>
          <w:rFonts w:eastAsia="Times New Roman" w:cs="Times New Roman"/>
          <w:szCs w:val="24"/>
        </w:rPr>
        <w:t xml:space="preserve">to </w:t>
      </w:r>
      <w:r>
        <w:rPr>
          <w:color w:val="000000"/>
        </w:rPr>
        <w:t xml:space="preserve">modify </w:t>
      </w:r>
      <w:proofErr w:type="gramStart"/>
      <w:r>
        <w:rPr>
          <w:color w:val="000000"/>
        </w:rPr>
        <w:t xml:space="preserve">security </w:t>
      </w:r>
      <w:r w:rsidR="003D0580">
        <w:rPr>
          <w:color w:val="000000"/>
        </w:rPr>
        <w:t xml:space="preserve"> provisions</w:t>
      </w:r>
      <w:proofErr w:type="gramEnd"/>
      <w:r w:rsidR="003D0580">
        <w:rPr>
          <w:color w:val="000000"/>
        </w:rPr>
        <w:t xml:space="preserve"> </w:t>
      </w:r>
      <w:r>
        <w:rPr>
          <w:color w:val="000000"/>
        </w:rPr>
        <w:t xml:space="preserve">from </w:t>
      </w:r>
      <w:r w:rsidR="003D0580">
        <w:rPr>
          <w:color w:val="000000"/>
        </w:rPr>
        <w:t xml:space="preserve">requiring </w:t>
      </w:r>
      <w:r>
        <w:rPr>
          <w:color w:val="000000"/>
        </w:rPr>
        <w:t>police officer</w:t>
      </w:r>
      <w:r w:rsidR="003D0580">
        <w:rPr>
          <w:color w:val="000000"/>
        </w:rPr>
        <w:t>s</w:t>
      </w:r>
      <w:r>
        <w:rPr>
          <w:color w:val="000000"/>
        </w:rPr>
        <w:t xml:space="preserve"> to </w:t>
      </w:r>
      <w:r w:rsidR="003D0580">
        <w:rPr>
          <w:color w:val="000000"/>
        </w:rPr>
        <w:t xml:space="preserve">allowing </w:t>
      </w:r>
      <w:r>
        <w:rPr>
          <w:color w:val="000000"/>
        </w:rPr>
        <w:t>security staff and providing flexibility for Bexley Recreation and Parks staff in determining which events need security staff present.</w:t>
      </w:r>
    </w:p>
    <w:p w14:paraId="424E661B" w14:textId="4221B9BC" w:rsidR="0081387C" w:rsidRDefault="0081387C" w:rsidP="000D0B1A">
      <w:pPr>
        <w:spacing w:line="240" w:lineRule="auto"/>
        <w:ind w:left="720"/>
        <w:rPr>
          <w:color w:val="000000"/>
        </w:rPr>
      </w:pPr>
    </w:p>
    <w:p w14:paraId="22DF3DB0" w14:textId="465D9189" w:rsidR="0081387C" w:rsidRPr="00FE4811" w:rsidRDefault="0081387C" w:rsidP="000D0B1A">
      <w:pPr>
        <w:spacing w:line="240" w:lineRule="auto"/>
        <w:ind w:left="720"/>
        <w:rPr>
          <w:rFonts w:eastAsia="Times New Roman" w:cs="Times New Roman"/>
          <w:szCs w:val="24"/>
        </w:rPr>
      </w:pPr>
      <w:r>
        <w:rPr>
          <w:color w:val="000000"/>
        </w:rPr>
        <w:t>Section 5.</w:t>
      </w:r>
    </w:p>
    <w:p w14:paraId="4BE55F95" w14:textId="05385161" w:rsidR="001520F2" w:rsidRPr="00A06CE4" w:rsidRDefault="001520F2" w:rsidP="00400EE2">
      <w:pPr>
        <w:ind w:firstLine="720"/>
        <w:rPr>
          <w:b/>
          <w:u w:val="single"/>
        </w:rPr>
      </w:pPr>
      <w:r>
        <w:t>T</w:t>
      </w:r>
      <w:r w:rsidRPr="005814DB">
        <w:t xml:space="preserve">his </w:t>
      </w:r>
      <w:r>
        <w:t>Resolution shall go into full force and effect at the earliest period allowed by law.</w:t>
      </w:r>
    </w:p>
    <w:p w14:paraId="1C61C8BE" w14:textId="77777777" w:rsidR="000D0B1A" w:rsidRPr="00FE4811" w:rsidRDefault="000D0B1A" w:rsidP="000D0B1A">
      <w:pPr>
        <w:spacing w:line="240" w:lineRule="auto"/>
        <w:ind w:left="720"/>
        <w:rPr>
          <w:rFonts w:eastAsia="Times New Roman" w:cs="Times New Roman"/>
          <w:szCs w:val="24"/>
        </w:rPr>
      </w:pPr>
    </w:p>
    <w:p w14:paraId="6E5EF0E5" w14:textId="77777777" w:rsidR="00FE4811" w:rsidRPr="00FE4811" w:rsidRDefault="00FE4811" w:rsidP="00FE4811">
      <w:pPr>
        <w:spacing w:line="240" w:lineRule="auto"/>
        <w:ind w:left="720" w:hanging="720"/>
        <w:rPr>
          <w:rFonts w:eastAsia="Times New Roman" w:cs="Times New Roman"/>
          <w:szCs w:val="24"/>
        </w:rPr>
      </w:pPr>
    </w:p>
    <w:p w14:paraId="4B4C7328" w14:textId="77777777" w:rsidR="00FE4811" w:rsidRPr="00FE4811" w:rsidRDefault="000D0B1A" w:rsidP="00FE4811">
      <w:pPr>
        <w:spacing w:line="240" w:lineRule="auto"/>
        <w:ind w:left="720"/>
        <w:rPr>
          <w:rFonts w:eastAsia="Times New Roman" w:cs="Times New Roman"/>
          <w:szCs w:val="24"/>
        </w:rPr>
      </w:pPr>
      <w:r>
        <w:rPr>
          <w:rFonts w:eastAsia="Times New Roman" w:cs="Times New Roman"/>
          <w:szCs w:val="24"/>
        </w:rPr>
        <w:t>Passed __________________, 2023</w:t>
      </w:r>
    </w:p>
    <w:p w14:paraId="4EEAAA02" w14:textId="55EF2735" w:rsidR="00FE4811" w:rsidRDefault="00FE4811" w:rsidP="00FE4811">
      <w:pPr>
        <w:spacing w:line="240" w:lineRule="auto"/>
        <w:ind w:left="720" w:hanging="720"/>
        <w:rPr>
          <w:rFonts w:eastAsia="Times New Roman" w:cs="Times New Roman"/>
          <w:szCs w:val="24"/>
        </w:rPr>
      </w:pPr>
    </w:p>
    <w:p w14:paraId="52C00574" w14:textId="77777777" w:rsidR="00400EE2" w:rsidRPr="00FE4811" w:rsidRDefault="00400EE2" w:rsidP="00FE4811">
      <w:pPr>
        <w:spacing w:line="240" w:lineRule="auto"/>
        <w:ind w:left="720" w:hanging="720"/>
        <w:rPr>
          <w:rFonts w:eastAsia="Times New Roman" w:cs="Times New Roman"/>
          <w:szCs w:val="24"/>
        </w:rPr>
      </w:pPr>
    </w:p>
    <w:p w14:paraId="1B88FED2" w14:textId="77777777"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t>_______________________________</w:t>
      </w:r>
    </w:p>
    <w:p w14:paraId="71A48DEF" w14:textId="77777777"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000D0B1A">
        <w:rPr>
          <w:rFonts w:eastAsia="Times New Roman" w:cs="Times New Roman"/>
          <w:szCs w:val="24"/>
        </w:rPr>
        <w:t>Troy Markham</w:t>
      </w:r>
      <w:r w:rsidRPr="00FE4811">
        <w:rPr>
          <w:rFonts w:eastAsia="Times New Roman" w:cs="Times New Roman"/>
          <w:szCs w:val="24"/>
        </w:rPr>
        <w:t xml:space="preserve">, President of Council </w:t>
      </w:r>
    </w:p>
    <w:p w14:paraId="50E60D3F" w14:textId="77777777" w:rsidR="00FE4811" w:rsidRPr="00FE4811" w:rsidRDefault="00FE4811" w:rsidP="00FE4811">
      <w:pPr>
        <w:spacing w:line="240" w:lineRule="auto"/>
        <w:ind w:left="720" w:hanging="720"/>
        <w:rPr>
          <w:rFonts w:eastAsia="Times New Roman" w:cs="Times New Roman"/>
          <w:szCs w:val="24"/>
        </w:rPr>
      </w:pPr>
    </w:p>
    <w:p w14:paraId="24971ACE" w14:textId="77777777" w:rsidR="00FE4811" w:rsidRPr="00FE4811" w:rsidRDefault="00FE4811" w:rsidP="00FE4811">
      <w:pPr>
        <w:spacing w:line="240" w:lineRule="auto"/>
        <w:ind w:left="720" w:hanging="720"/>
        <w:rPr>
          <w:rFonts w:eastAsia="Times New Roman" w:cs="Times New Roman"/>
          <w:szCs w:val="24"/>
        </w:rPr>
      </w:pPr>
    </w:p>
    <w:p w14:paraId="53EC2069" w14:textId="77777777" w:rsidR="00FE4811" w:rsidRPr="00FE4811" w:rsidRDefault="000D0B1A" w:rsidP="00FE4811">
      <w:pPr>
        <w:spacing w:line="240" w:lineRule="auto"/>
        <w:ind w:left="720"/>
        <w:rPr>
          <w:rFonts w:eastAsia="Times New Roman" w:cs="Times New Roman"/>
          <w:szCs w:val="24"/>
        </w:rPr>
      </w:pPr>
      <w:r>
        <w:rPr>
          <w:rFonts w:eastAsia="Times New Roman" w:cs="Times New Roman"/>
          <w:szCs w:val="24"/>
        </w:rPr>
        <w:t>Attest: __________________, 2023</w:t>
      </w:r>
    </w:p>
    <w:p w14:paraId="24A4323D" w14:textId="77777777"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t xml:space="preserve">Clerk of Council </w:t>
      </w:r>
    </w:p>
    <w:p w14:paraId="4A281CAF" w14:textId="429B7041"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t>Approved: _____</w:t>
      </w:r>
      <w:r w:rsidR="00400EE2">
        <w:rPr>
          <w:rFonts w:eastAsia="Times New Roman" w:cs="Times New Roman"/>
          <w:szCs w:val="24"/>
        </w:rPr>
        <w:t>______</w:t>
      </w:r>
      <w:r w:rsidRPr="00FE4811">
        <w:rPr>
          <w:rFonts w:eastAsia="Times New Roman" w:cs="Times New Roman"/>
          <w:szCs w:val="24"/>
        </w:rPr>
        <w:t>____,</w:t>
      </w:r>
      <w:r w:rsidR="000D0B1A">
        <w:rPr>
          <w:rFonts w:eastAsia="Times New Roman" w:cs="Times New Roman"/>
          <w:szCs w:val="24"/>
        </w:rPr>
        <w:t xml:space="preserve"> 2023</w:t>
      </w:r>
    </w:p>
    <w:p w14:paraId="7FE14D32" w14:textId="77777777" w:rsidR="00FE4811" w:rsidRPr="00FE4811" w:rsidRDefault="00FE4811" w:rsidP="00FE4811">
      <w:pPr>
        <w:spacing w:line="240" w:lineRule="auto"/>
        <w:ind w:left="720" w:hanging="720"/>
        <w:rPr>
          <w:rFonts w:eastAsia="Times New Roman" w:cs="Times New Roman"/>
          <w:szCs w:val="24"/>
        </w:rPr>
      </w:pPr>
    </w:p>
    <w:p w14:paraId="015B7F63" w14:textId="77777777" w:rsidR="00FE4811" w:rsidRPr="00FE4811" w:rsidRDefault="00FE4811" w:rsidP="00FE4811">
      <w:pPr>
        <w:spacing w:line="240" w:lineRule="auto"/>
        <w:ind w:left="720" w:hanging="720"/>
        <w:rPr>
          <w:rFonts w:eastAsia="Times New Roman" w:cs="Times New Roman"/>
          <w:szCs w:val="24"/>
        </w:rPr>
      </w:pPr>
    </w:p>
    <w:p w14:paraId="2E32B522" w14:textId="77777777"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p>
    <w:p w14:paraId="6A5BADB8" w14:textId="14D597F6" w:rsidR="00FE4811" w:rsidRPr="00FE4811" w:rsidRDefault="00FE4811" w:rsidP="00FE4811">
      <w:pPr>
        <w:spacing w:line="240" w:lineRule="auto"/>
        <w:ind w:left="720" w:hanging="720"/>
        <w:rPr>
          <w:rFonts w:eastAsia="Times New Roman" w:cs="Times New Roman"/>
          <w:szCs w:val="24"/>
        </w:rPr>
      </w:pP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t>______________________</w:t>
      </w:r>
      <w:r w:rsidR="00400EE2">
        <w:rPr>
          <w:rFonts w:eastAsia="Times New Roman" w:cs="Times New Roman"/>
          <w:szCs w:val="24"/>
        </w:rPr>
        <w:t>__________</w:t>
      </w:r>
    </w:p>
    <w:p w14:paraId="5A24656A" w14:textId="41B29A00" w:rsidR="00FE4811" w:rsidRDefault="00FE4811" w:rsidP="00400EE2">
      <w:pPr>
        <w:spacing w:line="240" w:lineRule="auto"/>
        <w:ind w:left="720" w:hanging="720"/>
        <w:rPr>
          <w:rFonts w:eastAsia="Times New Roman" w:cs="Times New Roman"/>
          <w:szCs w:val="24"/>
        </w:rPr>
      </w:pPr>
      <w:r w:rsidRPr="00FE4811">
        <w:rPr>
          <w:rFonts w:eastAsia="Times New Roman" w:cs="Times New Roman"/>
          <w:szCs w:val="24"/>
        </w:rPr>
        <w:t xml:space="preserve">   </w:t>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r>
      <w:r w:rsidRPr="00FE4811">
        <w:rPr>
          <w:rFonts w:eastAsia="Times New Roman" w:cs="Times New Roman"/>
          <w:szCs w:val="24"/>
        </w:rPr>
        <w:tab/>
        <w:t xml:space="preserve">             Ben Kessler, Mayor </w:t>
      </w:r>
    </w:p>
    <w:p w14:paraId="7BCAC2D8" w14:textId="3AD85636" w:rsidR="00400EE2" w:rsidRDefault="00400EE2" w:rsidP="00400EE2">
      <w:pPr>
        <w:spacing w:line="240" w:lineRule="auto"/>
        <w:ind w:left="720" w:hanging="720"/>
        <w:rPr>
          <w:rFonts w:eastAsia="Times New Roman" w:cs="Times New Roman"/>
          <w:szCs w:val="24"/>
        </w:rPr>
      </w:pPr>
    </w:p>
    <w:p w14:paraId="187019BB" w14:textId="77777777" w:rsidR="00400EE2" w:rsidRPr="00FE4811" w:rsidRDefault="00400EE2" w:rsidP="00400EE2">
      <w:pPr>
        <w:spacing w:line="240" w:lineRule="auto"/>
        <w:ind w:left="720" w:hanging="720"/>
        <w:rPr>
          <w:rFonts w:eastAsia="Times New Roman" w:cs="Times New Roman"/>
          <w:szCs w:val="24"/>
        </w:rPr>
      </w:pPr>
    </w:p>
    <w:p w14:paraId="41537584" w14:textId="3758A66F" w:rsidR="00FE4811" w:rsidRDefault="00FE4811" w:rsidP="00FE4811">
      <w:pPr>
        <w:spacing w:line="240" w:lineRule="auto"/>
        <w:ind w:left="720"/>
        <w:rPr>
          <w:rFonts w:eastAsia="Times New Roman" w:cs="Times New Roman"/>
          <w:szCs w:val="24"/>
        </w:rPr>
      </w:pPr>
    </w:p>
    <w:p w14:paraId="5EF5C66A" w14:textId="35381BD4" w:rsidR="00400EE2" w:rsidRDefault="00400EE2" w:rsidP="00FE4811">
      <w:pPr>
        <w:spacing w:line="240" w:lineRule="auto"/>
        <w:ind w:left="720"/>
        <w:rPr>
          <w:rFonts w:eastAsia="Times New Roman" w:cs="Times New Roman"/>
          <w:szCs w:val="24"/>
        </w:rPr>
      </w:pPr>
      <w:r>
        <w:rPr>
          <w:rFonts w:eastAsia="Times New Roman" w:cs="Times New Roman"/>
          <w:szCs w:val="24"/>
        </w:rPr>
        <w:t>First Reading: January 24, 2023</w:t>
      </w:r>
    </w:p>
    <w:p w14:paraId="4490690F" w14:textId="1F2D0E62" w:rsidR="00400EE2" w:rsidRDefault="00400EE2" w:rsidP="00FE4811">
      <w:pPr>
        <w:spacing w:line="240" w:lineRule="auto"/>
        <w:ind w:left="720"/>
        <w:rPr>
          <w:rFonts w:eastAsia="Times New Roman" w:cs="Times New Roman"/>
          <w:szCs w:val="24"/>
        </w:rPr>
      </w:pPr>
      <w:r>
        <w:rPr>
          <w:rFonts w:eastAsia="Times New Roman" w:cs="Times New Roman"/>
          <w:szCs w:val="24"/>
        </w:rPr>
        <w:t>Second Reading:</w:t>
      </w:r>
    </w:p>
    <w:p w14:paraId="1E8D8212" w14:textId="7767FECE" w:rsidR="00400EE2" w:rsidRPr="00FE4811" w:rsidRDefault="00400EE2" w:rsidP="00FE4811">
      <w:pPr>
        <w:spacing w:line="240" w:lineRule="auto"/>
        <w:ind w:left="720"/>
        <w:rPr>
          <w:rFonts w:eastAsia="Times New Roman" w:cs="Times New Roman"/>
          <w:szCs w:val="24"/>
        </w:rPr>
      </w:pPr>
      <w:r>
        <w:rPr>
          <w:rFonts w:eastAsia="Times New Roman" w:cs="Times New Roman"/>
          <w:szCs w:val="24"/>
        </w:rPr>
        <w:t>Third Reading:</w:t>
      </w:r>
    </w:p>
    <w:p w14:paraId="39D012E8" w14:textId="77777777" w:rsidR="00C806AA" w:rsidRDefault="00000000"/>
    <w:sectPr w:rsidR="00C806AA" w:rsidSect="00FE4811">
      <w:headerReference w:type="even" r:id="rId7"/>
      <w:headerReference w:type="default" r:id="rId8"/>
      <w:footerReference w:type="even" r:id="rId9"/>
      <w:footerReference w:type="default" r:id="rId10"/>
      <w:headerReference w:type="first" r:id="rId11"/>
      <w:footerReference w:type="first" r:id="rId12"/>
      <w:pgSz w:w="12240" w:h="15840"/>
      <w:pgMar w:top="864" w:right="1008" w:bottom="86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8477" w14:textId="77777777" w:rsidR="00712A9C" w:rsidRDefault="00712A9C">
      <w:pPr>
        <w:spacing w:line="240" w:lineRule="auto"/>
      </w:pPr>
      <w:r>
        <w:separator/>
      </w:r>
    </w:p>
  </w:endnote>
  <w:endnote w:type="continuationSeparator" w:id="0">
    <w:p w14:paraId="598E241E" w14:textId="77777777" w:rsidR="00712A9C" w:rsidRDefault="00712A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95A9" w14:textId="77777777" w:rsidR="00D472B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11D30" w14:textId="77777777" w:rsidR="00D472B2"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AD75" w14:textId="77777777" w:rsidR="00D472B2"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ABEFC" w14:textId="77777777" w:rsidR="00712A9C" w:rsidRDefault="00712A9C">
      <w:pPr>
        <w:spacing w:line="240" w:lineRule="auto"/>
      </w:pPr>
      <w:r>
        <w:separator/>
      </w:r>
    </w:p>
  </w:footnote>
  <w:footnote w:type="continuationSeparator" w:id="0">
    <w:p w14:paraId="28105241" w14:textId="77777777" w:rsidR="00712A9C" w:rsidRDefault="00712A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812" w14:textId="77777777" w:rsidR="00D472B2"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7726" w14:textId="2F69BECF" w:rsidR="00D472B2"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0AFD3" w14:textId="77777777" w:rsidR="00D472B2"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11"/>
    <w:rsid w:val="000D0B1A"/>
    <w:rsid w:val="001520F2"/>
    <w:rsid w:val="001D022B"/>
    <w:rsid w:val="003D0580"/>
    <w:rsid w:val="00400EE2"/>
    <w:rsid w:val="00473990"/>
    <w:rsid w:val="004745C0"/>
    <w:rsid w:val="00477E59"/>
    <w:rsid w:val="005E3DEA"/>
    <w:rsid w:val="00712A9C"/>
    <w:rsid w:val="00727E03"/>
    <w:rsid w:val="0081387C"/>
    <w:rsid w:val="00974002"/>
    <w:rsid w:val="009D5766"/>
    <w:rsid w:val="00C37E2C"/>
    <w:rsid w:val="00FD10FA"/>
    <w:rsid w:val="00FE4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72DC8"/>
  <w15:docId w15:val="{524BF6FD-3926-CE46-89FB-3980C4E1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4811"/>
    <w:pPr>
      <w:tabs>
        <w:tab w:val="center" w:pos="4680"/>
        <w:tab w:val="right" w:pos="936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rsid w:val="00FE4811"/>
    <w:rPr>
      <w:rFonts w:ascii="Times New Roman" w:eastAsia="Times New Roman" w:hAnsi="Times New Roman" w:cs="Times New Roman"/>
      <w:szCs w:val="24"/>
    </w:rPr>
  </w:style>
  <w:style w:type="paragraph" w:styleId="Footer">
    <w:name w:val="footer"/>
    <w:basedOn w:val="Normal"/>
    <w:link w:val="FooterChar"/>
    <w:rsid w:val="00FE4811"/>
    <w:pPr>
      <w:tabs>
        <w:tab w:val="center" w:pos="4680"/>
        <w:tab w:val="right" w:pos="9360"/>
      </w:tabs>
      <w:spacing w:line="240" w:lineRule="auto"/>
    </w:pPr>
    <w:rPr>
      <w:rFonts w:ascii="Times New Roman" w:eastAsia="Times New Roman" w:hAnsi="Times New Roman" w:cs="Times New Roman"/>
      <w:szCs w:val="24"/>
    </w:rPr>
  </w:style>
  <w:style w:type="character" w:customStyle="1" w:styleId="FooterChar">
    <w:name w:val="Footer Char"/>
    <w:basedOn w:val="DefaultParagraphFont"/>
    <w:link w:val="Footer"/>
    <w:rsid w:val="00FE4811"/>
    <w:rPr>
      <w:rFonts w:ascii="Times New Roman" w:eastAsia="Times New Roman" w:hAnsi="Times New Roman" w:cs="Times New Roman"/>
      <w:szCs w:val="24"/>
    </w:rPr>
  </w:style>
  <w:style w:type="paragraph" w:styleId="Revision">
    <w:name w:val="Revision"/>
    <w:hidden/>
    <w:uiPriority w:val="99"/>
    <w:semiHidden/>
    <w:rsid w:val="003D0580"/>
    <w:pPr>
      <w:spacing w:line="240" w:lineRule="auto"/>
    </w:pPr>
  </w:style>
  <w:style w:type="paragraph" w:styleId="BalloonText">
    <w:name w:val="Balloon Text"/>
    <w:basedOn w:val="Normal"/>
    <w:link w:val="BalloonTextChar"/>
    <w:uiPriority w:val="99"/>
    <w:semiHidden/>
    <w:unhideWhenUsed/>
    <w:rsid w:val="001D022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E3F96-3E23-41E2-AA31-9AD62BBD6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Price</dc:creator>
  <cp:lastModifiedBy>Bexley Ohio</cp:lastModifiedBy>
  <cp:revision>3</cp:revision>
  <dcterms:created xsi:type="dcterms:W3CDTF">2023-01-23T21:07:00Z</dcterms:created>
  <dcterms:modified xsi:type="dcterms:W3CDTF">2023-01-23T21:10:00Z</dcterms:modified>
</cp:coreProperties>
</file>